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79083" w14:textId="3DFFD58C" w:rsidR="004634E3" w:rsidRDefault="1AD63AEC" w:rsidP="59F878AA">
      <w:pPr>
        <w:jc w:val="center"/>
      </w:pPr>
      <w:r>
        <w:rPr>
          <w:noProof/>
          <w:lang w:val="el-GR" w:eastAsia="el-GR"/>
        </w:rPr>
        <w:drawing>
          <wp:inline distT="0" distB="0" distL="0" distR="0" wp14:anchorId="680F2395" wp14:editId="2C0B25F2">
            <wp:extent cx="1800000" cy="1800000"/>
            <wp:effectExtent l="0" t="0" r="0" b="0"/>
            <wp:docPr id="488931190" name="Εικόνα 48893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68E79084" w14:textId="77777777" w:rsidR="00DE36E5" w:rsidRDefault="00DE36E5" w:rsidP="004634E3">
      <w:pPr>
        <w:jc w:val="center"/>
        <w:rPr>
          <w:rFonts w:ascii="Arial" w:hAnsi="Arial" w:cs="Arial"/>
          <w:b/>
          <w:noProof/>
          <w:color w:val="FFCC00"/>
          <w:lang w:val="en-GB" w:eastAsia="en-GB"/>
        </w:rPr>
      </w:pPr>
    </w:p>
    <w:p w14:paraId="68E79085" w14:textId="77777777" w:rsidR="00DE36E5" w:rsidRPr="00DA0121" w:rsidRDefault="00DE36E5" w:rsidP="004634E3">
      <w:pPr>
        <w:jc w:val="center"/>
        <w:rPr>
          <w:rFonts w:ascii="Arial" w:hAnsi="Arial" w:cs="Arial"/>
          <w:b/>
          <w:bCs/>
          <w:color w:val="FFCC00"/>
          <w:lang w:val="en-GB"/>
        </w:rPr>
      </w:pPr>
    </w:p>
    <w:p w14:paraId="68E79086" w14:textId="77777777" w:rsidR="004634E3" w:rsidRPr="00DA0121" w:rsidRDefault="004634E3" w:rsidP="004634E3">
      <w:pPr>
        <w:jc w:val="center"/>
        <w:rPr>
          <w:rFonts w:ascii="Arial" w:hAnsi="Arial" w:cs="Arial"/>
          <w:b/>
          <w:bCs/>
          <w:color w:val="FFCC00"/>
          <w:lang w:val="en-GB"/>
        </w:rPr>
      </w:pPr>
    </w:p>
    <w:p w14:paraId="68E79087" w14:textId="401192D6" w:rsidR="008F7AE5" w:rsidRPr="00C8473B" w:rsidRDefault="002714E2" w:rsidP="59F878AA">
      <w:pPr>
        <w:pStyle w:val="2"/>
        <w:jc w:val="center"/>
        <w:rPr>
          <w:rFonts w:ascii="Verdana" w:hAnsi="Verdana"/>
          <w:color w:val="auto"/>
          <w:sz w:val="36"/>
          <w:szCs w:val="36"/>
          <w:lang w:val="el-GR"/>
        </w:rPr>
      </w:pPr>
      <w:r w:rsidRPr="59F878AA">
        <w:rPr>
          <w:rFonts w:ascii="Verdana" w:hAnsi="Verdana"/>
          <w:color w:val="auto"/>
          <w:sz w:val="36"/>
          <w:szCs w:val="36"/>
          <w:lang w:val="el-GR"/>
        </w:rPr>
        <w:t xml:space="preserve">ΕΥΡΩΠΑΪΚΑ ΒΡΑΒΕΙΑ ΠΡΟΩΘΗΣΗΣ ΤΗΣ ΕΠΙΧΕΙΡΗΜΑΤΙΚΟΤΗΤΑΣ </w:t>
      </w:r>
      <w:r w:rsidR="006851D6" w:rsidRPr="59F878AA">
        <w:rPr>
          <w:rFonts w:ascii="Verdana" w:hAnsi="Verdana"/>
          <w:color w:val="auto"/>
          <w:sz w:val="36"/>
          <w:szCs w:val="36"/>
          <w:lang w:val="el-GR"/>
        </w:rPr>
        <w:t>20</w:t>
      </w:r>
      <w:r w:rsidR="00381C34" w:rsidRPr="00C8473B">
        <w:rPr>
          <w:rFonts w:ascii="Verdana" w:hAnsi="Verdana"/>
          <w:color w:val="auto"/>
          <w:sz w:val="36"/>
          <w:szCs w:val="36"/>
          <w:lang w:val="el-GR"/>
        </w:rPr>
        <w:t>2</w:t>
      </w:r>
      <w:r w:rsidR="5AEA1F03" w:rsidRPr="00C8473B">
        <w:rPr>
          <w:rFonts w:ascii="Verdana" w:hAnsi="Verdana"/>
          <w:color w:val="auto"/>
          <w:sz w:val="36"/>
          <w:szCs w:val="36"/>
          <w:lang w:val="el-GR"/>
        </w:rPr>
        <w:t>3</w:t>
      </w:r>
    </w:p>
    <w:p w14:paraId="68E79088" w14:textId="77777777" w:rsidR="004634E3" w:rsidRPr="00D57E2A" w:rsidRDefault="004634E3" w:rsidP="004634E3">
      <w:pPr>
        <w:autoSpaceDE w:val="0"/>
        <w:autoSpaceDN w:val="0"/>
        <w:adjustRightInd w:val="0"/>
        <w:rPr>
          <w:rFonts w:ascii="Arial" w:hAnsi="Arial" w:cs="Arial"/>
          <w:b/>
          <w:bCs/>
          <w:color w:val="000000"/>
          <w:sz w:val="22"/>
          <w:szCs w:val="22"/>
          <w:lang w:val="el-GR"/>
        </w:rPr>
      </w:pPr>
    </w:p>
    <w:p w14:paraId="68E79089" w14:textId="77777777" w:rsidR="008F7AE5" w:rsidRPr="00E81326" w:rsidRDefault="002714E2" w:rsidP="008F7AE5">
      <w:pPr>
        <w:jc w:val="center"/>
        <w:rPr>
          <w:rFonts w:ascii="Verdana" w:hAnsi="Verdana"/>
          <w:b/>
          <w:sz w:val="36"/>
          <w:szCs w:val="36"/>
          <w:lang w:val="en-GB"/>
        </w:rPr>
      </w:pPr>
      <w:r w:rsidRPr="002714E2">
        <w:rPr>
          <w:rFonts w:ascii="Verdana" w:hAnsi="Verdana"/>
          <w:b/>
          <w:sz w:val="36"/>
          <w:szCs w:val="36"/>
          <w:lang w:val="el-GR"/>
        </w:rPr>
        <w:t>ΕΠΙΧΕΙΡΗΣΙΑΚΟ ΕΓΧΕΙΡΙΔΙΟ</w:t>
      </w:r>
    </w:p>
    <w:p w14:paraId="68E7908A" w14:textId="77777777" w:rsidR="008F7AE5" w:rsidRPr="008F7AE5" w:rsidRDefault="008F7AE5" w:rsidP="008F7AE5">
      <w:pPr>
        <w:jc w:val="center"/>
        <w:rPr>
          <w:rFonts w:ascii="Verdana" w:hAnsi="Verdana" w:cs="Arial"/>
          <w:b/>
          <w:bCs/>
          <w:sz w:val="22"/>
          <w:szCs w:val="22"/>
          <w:lang w:val="el-GR"/>
        </w:rPr>
      </w:pPr>
      <w:r>
        <w:rPr>
          <w:rFonts w:ascii="Verdana" w:hAnsi="Verdana"/>
          <w:b/>
          <w:sz w:val="28"/>
          <w:szCs w:val="28"/>
          <w:lang w:val="en-GB"/>
        </w:rPr>
        <w:br w:type="page"/>
      </w:r>
    </w:p>
    <w:p w14:paraId="68E7908B" w14:textId="77777777" w:rsidR="008F7AE5" w:rsidRPr="008F7AE5" w:rsidRDefault="008F7AE5" w:rsidP="008F7AE5">
      <w:pPr>
        <w:rPr>
          <w:rFonts w:ascii="Verdana" w:hAnsi="Verdana" w:cs="Arial"/>
          <w:lang w:val="el-GR"/>
        </w:rPr>
      </w:pPr>
      <w:r w:rsidRPr="008F7AE5">
        <w:rPr>
          <w:rFonts w:ascii="Verdana" w:hAnsi="Verdana" w:cs="Arial"/>
          <w:b/>
          <w:lang w:val="el-GR"/>
        </w:rPr>
        <w:lastRenderedPageBreak/>
        <w:t>ΠΙΝΑΚΑΣ ΠΕΡΙΕΧΟΜΕΝΩΝ</w:t>
      </w:r>
    </w:p>
    <w:p w14:paraId="68E7908C" w14:textId="77777777" w:rsidR="008F7AE5" w:rsidRPr="008F7AE5" w:rsidRDefault="008F7AE5" w:rsidP="008F7AE5">
      <w:pPr>
        <w:rPr>
          <w:rFonts w:ascii="Verdana" w:hAnsi="Verdana"/>
          <w:lang w:val="el-GR"/>
        </w:rPr>
      </w:pPr>
    </w:p>
    <w:p w14:paraId="68E7908D" w14:textId="77777777" w:rsidR="008F7AE5" w:rsidRPr="00FF3B08" w:rsidRDefault="001A5CAB" w:rsidP="008F7AE5">
      <w:pPr>
        <w:pStyle w:val="10"/>
        <w:tabs>
          <w:tab w:val="right" w:leader="dot" w:pos="8636"/>
        </w:tabs>
        <w:rPr>
          <w:rFonts w:ascii="Verdana" w:hAnsi="Verdana"/>
          <w:i/>
          <w:noProof/>
          <w:sz w:val="22"/>
          <w:szCs w:val="22"/>
          <w:lang w:val="en-GB" w:eastAsia="en-GB"/>
        </w:rPr>
      </w:pPr>
      <w:r w:rsidRPr="008F7AE5">
        <w:rPr>
          <w:rFonts w:ascii="Verdana" w:hAnsi="Verdana"/>
          <w:lang w:val="el-GR"/>
        </w:rPr>
        <w:fldChar w:fldCharType="begin"/>
      </w:r>
      <w:r w:rsidR="008F7AE5" w:rsidRPr="008F7AE5">
        <w:rPr>
          <w:rFonts w:ascii="Verdana" w:hAnsi="Verdana"/>
          <w:lang w:val="el-GR"/>
        </w:rPr>
        <w:instrText xml:space="preserve"> TOC \o "1-2" \h \z \u </w:instrText>
      </w:r>
      <w:r w:rsidRPr="008F7AE5">
        <w:rPr>
          <w:rFonts w:ascii="Verdana" w:hAnsi="Verdana"/>
          <w:lang w:val="el-GR"/>
        </w:rPr>
        <w:fldChar w:fldCharType="separate"/>
      </w:r>
      <w:hyperlink w:anchor="_Toc318105133" w:history="1">
        <w:r w:rsidR="008F7AE5" w:rsidRPr="00FF3B08">
          <w:rPr>
            <w:rStyle w:val="-"/>
            <w:rFonts w:ascii="Verdana" w:hAnsi="Verdana"/>
            <w:i/>
            <w:noProof/>
            <w:color w:val="auto"/>
            <w:lang w:val="el-GR"/>
          </w:rPr>
          <w:t>1. ΟΡΙΣΜΟΣ ΚΑΙ ΦΙΛΟΣΟΦΙΑ</w:t>
        </w:r>
        <w:r w:rsidR="008F7AE5" w:rsidRPr="00FF3B08">
          <w:rPr>
            <w:rFonts w:ascii="Verdana" w:hAnsi="Verdana"/>
            <w:i/>
            <w:noProof/>
            <w:webHidden/>
          </w:rPr>
          <w:tab/>
        </w:r>
        <w:r w:rsidRPr="00FF3B08">
          <w:rPr>
            <w:rFonts w:ascii="Verdana" w:hAnsi="Verdana"/>
            <w:i/>
            <w:noProof/>
            <w:webHidden/>
          </w:rPr>
          <w:fldChar w:fldCharType="begin"/>
        </w:r>
        <w:r w:rsidR="008F7AE5" w:rsidRPr="00FF3B08">
          <w:rPr>
            <w:rFonts w:ascii="Verdana" w:hAnsi="Verdana"/>
            <w:i/>
            <w:noProof/>
            <w:webHidden/>
          </w:rPr>
          <w:instrText xml:space="preserve"> PAGEREF _Toc318105133 \h </w:instrText>
        </w:r>
        <w:r w:rsidRPr="00FF3B08">
          <w:rPr>
            <w:rFonts w:ascii="Verdana" w:hAnsi="Verdana"/>
            <w:i/>
            <w:noProof/>
            <w:webHidden/>
          </w:rPr>
        </w:r>
        <w:r w:rsidRPr="00FF3B08">
          <w:rPr>
            <w:rFonts w:ascii="Verdana" w:hAnsi="Verdana"/>
            <w:i/>
            <w:noProof/>
            <w:webHidden/>
          </w:rPr>
          <w:fldChar w:fldCharType="separate"/>
        </w:r>
        <w:r w:rsidR="000D09B9" w:rsidRPr="00FF3B08">
          <w:rPr>
            <w:rFonts w:ascii="Verdana" w:hAnsi="Verdana"/>
            <w:i/>
            <w:noProof/>
            <w:webHidden/>
          </w:rPr>
          <w:t>3</w:t>
        </w:r>
        <w:r w:rsidRPr="00FF3B08">
          <w:rPr>
            <w:rFonts w:ascii="Verdana" w:hAnsi="Verdana"/>
            <w:i/>
            <w:noProof/>
            <w:webHidden/>
          </w:rPr>
          <w:fldChar w:fldCharType="end"/>
        </w:r>
      </w:hyperlink>
    </w:p>
    <w:p w14:paraId="68E7908E" w14:textId="77777777" w:rsidR="008F7AE5" w:rsidRPr="00FF3B08" w:rsidRDefault="00D24D03" w:rsidP="008F7AE5">
      <w:pPr>
        <w:pStyle w:val="20"/>
        <w:rPr>
          <w:rFonts w:ascii="Verdana" w:hAnsi="Verdana"/>
          <w:i/>
          <w:noProof/>
          <w:sz w:val="22"/>
          <w:szCs w:val="22"/>
          <w:lang w:val="en-GB" w:eastAsia="en-GB"/>
        </w:rPr>
      </w:pPr>
      <w:hyperlink w:anchor="_Toc318105134" w:history="1">
        <w:r w:rsidR="008F7AE5" w:rsidRPr="00FF3B08">
          <w:rPr>
            <w:rStyle w:val="-"/>
            <w:rFonts w:ascii="Verdana" w:hAnsi="Verdana"/>
            <w:i/>
            <w:noProof/>
            <w:color w:val="auto"/>
            <w:lang w:val="el-GR"/>
          </w:rPr>
          <w:t>1.1. Ένα βραβείο για την αναγνώριση της αριστείας</w:t>
        </w:r>
        <w:r w:rsidR="00C771CE" w:rsidRPr="00FF3B08">
          <w:rPr>
            <w:rStyle w:val="-"/>
            <w:rFonts w:ascii="Verdana" w:hAnsi="Verdana"/>
            <w:i/>
            <w:noProof/>
            <w:color w:val="auto"/>
          </w:rPr>
          <w:t xml:space="preserve"> </w:t>
        </w:r>
        <w:r w:rsidR="00C771CE" w:rsidRPr="00FF3B08">
          <w:rPr>
            <w:rStyle w:val="-"/>
            <w:rFonts w:ascii="Verdana" w:hAnsi="Verdana"/>
            <w:i/>
            <w:noProof/>
            <w:color w:val="auto"/>
            <w:lang w:val="el-GR"/>
          </w:rPr>
          <w:t>κατά την προώθηση της επιχειρηματικότητας</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_Toc318105134 \h </w:instrText>
        </w:r>
        <w:r w:rsidR="001A5CAB" w:rsidRPr="00FF3B08">
          <w:rPr>
            <w:rFonts w:ascii="Verdana" w:hAnsi="Verdana"/>
            <w:i/>
            <w:noProof/>
            <w:webHidden/>
          </w:rPr>
        </w:r>
        <w:r w:rsidR="001A5CAB" w:rsidRPr="00FF3B08">
          <w:rPr>
            <w:rFonts w:ascii="Verdana" w:hAnsi="Verdana"/>
            <w:i/>
            <w:noProof/>
            <w:webHidden/>
          </w:rPr>
          <w:fldChar w:fldCharType="separate"/>
        </w:r>
        <w:r w:rsidR="000D09B9" w:rsidRPr="00FF3B08">
          <w:rPr>
            <w:rFonts w:ascii="Verdana" w:hAnsi="Verdana"/>
            <w:i/>
            <w:noProof/>
            <w:webHidden/>
          </w:rPr>
          <w:t>3</w:t>
        </w:r>
        <w:r w:rsidR="001A5CAB" w:rsidRPr="00FF3B08">
          <w:rPr>
            <w:rFonts w:ascii="Verdana" w:hAnsi="Verdana"/>
            <w:i/>
            <w:noProof/>
            <w:webHidden/>
          </w:rPr>
          <w:fldChar w:fldCharType="end"/>
        </w:r>
      </w:hyperlink>
    </w:p>
    <w:p w14:paraId="68E7908F" w14:textId="77777777" w:rsidR="008F7AE5" w:rsidRPr="00FF3B08" w:rsidRDefault="00D24D03" w:rsidP="008F7AE5">
      <w:pPr>
        <w:pStyle w:val="20"/>
        <w:rPr>
          <w:rFonts w:ascii="Verdana" w:hAnsi="Verdana"/>
          <w:i/>
          <w:noProof/>
          <w:sz w:val="22"/>
          <w:szCs w:val="22"/>
          <w:lang w:val="en-GB" w:eastAsia="en-GB"/>
        </w:rPr>
      </w:pPr>
      <w:hyperlink w:anchor="_Toc318105135" w:history="1">
        <w:r w:rsidR="008F7AE5" w:rsidRPr="00FF3B08">
          <w:rPr>
            <w:rStyle w:val="-"/>
            <w:rFonts w:ascii="Verdana" w:hAnsi="Verdana"/>
            <w:i/>
            <w:noProof/>
            <w:color w:val="auto"/>
            <w:lang w:val="el-GR"/>
          </w:rPr>
          <w:t>1.2. Στόχοι</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_Toc318105135 \h </w:instrText>
        </w:r>
        <w:r w:rsidR="001A5CAB" w:rsidRPr="00FF3B08">
          <w:rPr>
            <w:rFonts w:ascii="Verdana" w:hAnsi="Verdana"/>
            <w:i/>
            <w:noProof/>
            <w:webHidden/>
          </w:rPr>
        </w:r>
        <w:r w:rsidR="001A5CAB" w:rsidRPr="00FF3B08">
          <w:rPr>
            <w:rFonts w:ascii="Verdana" w:hAnsi="Verdana"/>
            <w:i/>
            <w:noProof/>
            <w:webHidden/>
          </w:rPr>
          <w:fldChar w:fldCharType="separate"/>
        </w:r>
        <w:r w:rsidR="000D09B9" w:rsidRPr="00FF3B08">
          <w:rPr>
            <w:rFonts w:ascii="Verdana" w:hAnsi="Verdana"/>
            <w:i/>
            <w:noProof/>
            <w:webHidden/>
          </w:rPr>
          <w:t>3</w:t>
        </w:r>
        <w:r w:rsidR="001A5CAB" w:rsidRPr="00FF3B08">
          <w:rPr>
            <w:rFonts w:ascii="Verdana" w:hAnsi="Verdana"/>
            <w:i/>
            <w:noProof/>
            <w:webHidden/>
          </w:rPr>
          <w:fldChar w:fldCharType="end"/>
        </w:r>
      </w:hyperlink>
    </w:p>
    <w:p w14:paraId="68E79090" w14:textId="77777777" w:rsidR="008F7AE5" w:rsidRPr="00FF3B08" w:rsidRDefault="00D24D03" w:rsidP="008F7AE5">
      <w:pPr>
        <w:pStyle w:val="20"/>
        <w:rPr>
          <w:rFonts w:ascii="Verdana" w:hAnsi="Verdana"/>
          <w:i/>
          <w:noProof/>
          <w:sz w:val="22"/>
          <w:szCs w:val="22"/>
          <w:lang w:val="en-GB" w:eastAsia="en-GB"/>
        </w:rPr>
      </w:pPr>
      <w:hyperlink w:anchor="_Toc318105136" w:history="1">
        <w:r w:rsidR="008F7AE5" w:rsidRPr="00FF3B08">
          <w:rPr>
            <w:rStyle w:val="-"/>
            <w:rFonts w:ascii="Verdana" w:hAnsi="Verdana"/>
            <w:i/>
            <w:noProof/>
            <w:color w:val="auto"/>
            <w:lang w:val="el-GR"/>
          </w:rPr>
          <w:t>1.3. Η σημασία της επιχειρηματικότητας</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_Toc318105136 \h </w:instrText>
        </w:r>
        <w:r w:rsidR="001A5CAB" w:rsidRPr="00FF3B08">
          <w:rPr>
            <w:rFonts w:ascii="Verdana" w:hAnsi="Verdana"/>
            <w:i/>
            <w:noProof/>
            <w:webHidden/>
          </w:rPr>
        </w:r>
        <w:r w:rsidR="001A5CAB" w:rsidRPr="00FF3B08">
          <w:rPr>
            <w:rFonts w:ascii="Verdana" w:hAnsi="Verdana"/>
            <w:i/>
            <w:noProof/>
            <w:webHidden/>
          </w:rPr>
          <w:fldChar w:fldCharType="separate"/>
        </w:r>
        <w:r w:rsidR="000D09B9" w:rsidRPr="00FF3B08">
          <w:rPr>
            <w:rFonts w:ascii="Verdana" w:hAnsi="Verdana"/>
            <w:i/>
            <w:noProof/>
            <w:webHidden/>
          </w:rPr>
          <w:t>3</w:t>
        </w:r>
        <w:r w:rsidR="001A5CAB" w:rsidRPr="00FF3B08">
          <w:rPr>
            <w:rFonts w:ascii="Verdana" w:hAnsi="Verdana"/>
            <w:i/>
            <w:noProof/>
            <w:webHidden/>
          </w:rPr>
          <w:fldChar w:fldCharType="end"/>
        </w:r>
      </w:hyperlink>
    </w:p>
    <w:p w14:paraId="68E79091" w14:textId="77777777" w:rsidR="008F7AE5" w:rsidRPr="00FF3B08" w:rsidRDefault="00D24D03" w:rsidP="008F7AE5">
      <w:pPr>
        <w:pStyle w:val="20"/>
        <w:rPr>
          <w:rFonts w:ascii="Verdana" w:hAnsi="Verdana"/>
          <w:i/>
          <w:noProof/>
        </w:rPr>
      </w:pPr>
      <w:hyperlink w:anchor="_Toc318105137" w:history="1">
        <w:r w:rsidR="008F7AE5" w:rsidRPr="00FF3B08">
          <w:rPr>
            <w:rStyle w:val="-"/>
            <w:rFonts w:ascii="Verdana" w:hAnsi="Verdana"/>
            <w:i/>
            <w:noProof/>
            <w:color w:val="auto"/>
            <w:lang w:val="el-GR"/>
          </w:rPr>
          <w:t>1.4. Οφέλη για τους συμμετέχοντες και για τους νικητές των βραβείων</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_Toc318105137 \h </w:instrText>
        </w:r>
        <w:r w:rsidR="001A5CAB" w:rsidRPr="00FF3B08">
          <w:rPr>
            <w:rFonts w:ascii="Verdana" w:hAnsi="Verdana"/>
            <w:i/>
            <w:noProof/>
            <w:webHidden/>
          </w:rPr>
        </w:r>
        <w:r w:rsidR="001A5CAB" w:rsidRPr="00FF3B08">
          <w:rPr>
            <w:rFonts w:ascii="Verdana" w:hAnsi="Verdana"/>
            <w:i/>
            <w:noProof/>
            <w:webHidden/>
          </w:rPr>
          <w:fldChar w:fldCharType="separate"/>
        </w:r>
        <w:r w:rsidR="00C5588B" w:rsidRPr="00FF3B08">
          <w:rPr>
            <w:rFonts w:ascii="Verdana" w:hAnsi="Verdana"/>
            <w:i/>
            <w:noProof/>
            <w:webHidden/>
          </w:rPr>
          <w:t>4</w:t>
        </w:r>
        <w:r w:rsidR="001A5CAB" w:rsidRPr="00FF3B08">
          <w:rPr>
            <w:rFonts w:ascii="Verdana" w:hAnsi="Verdana"/>
            <w:i/>
            <w:noProof/>
            <w:webHidden/>
          </w:rPr>
          <w:fldChar w:fldCharType="end"/>
        </w:r>
      </w:hyperlink>
    </w:p>
    <w:p w14:paraId="68E79092" w14:textId="77777777" w:rsidR="007A0EA1" w:rsidRPr="00FF3B08" w:rsidRDefault="007A0EA1" w:rsidP="007A0EA1">
      <w:pPr>
        <w:pStyle w:val="Default"/>
        <w:rPr>
          <w:i/>
        </w:rPr>
      </w:pPr>
    </w:p>
    <w:p w14:paraId="68E79093" w14:textId="77777777" w:rsidR="008F7AE5" w:rsidRPr="00FF3B08" w:rsidRDefault="00D24D03" w:rsidP="008F7AE5">
      <w:pPr>
        <w:pStyle w:val="10"/>
        <w:tabs>
          <w:tab w:val="right" w:leader="dot" w:pos="8636"/>
        </w:tabs>
        <w:rPr>
          <w:rFonts w:ascii="Verdana" w:hAnsi="Verdana"/>
          <w:i/>
          <w:noProof/>
          <w:sz w:val="22"/>
          <w:szCs w:val="22"/>
          <w:lang w:val="en-GB" w:eastAsia="en-GB"/>
        </w:rPr>
      </w:pPr>
      <w:hyperlink w:anchor="_Toc318105138" w:history="1">
        <w:r w:rsidR="008F7AE5" w:rsidRPr="00FF3B08">
          <w:rPr>
            <w:rStyle w:val="-"/>
            <w:rFonts w:ascii="Verdana" w:hAnsi="Verdana"/>
            <w:i/>
            <w:noProof/>
            <w:color w:val="auto"/>
            <w:lang w:val="el-GR"/>
          </w:rPr>
          <w:t>2. ΜΕΘΟΔΟΛΟΓΙΑ</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_Toc318105138 \h </w:instrText>
        </w:r>
        <w:r w:rsidR="001A5CAB" w:rsidRPr="00FF3B08">
          <w:rPr>
            <w:rFonts w:ascii="Verdana" w:hAnsi="Verdana"/>
            <w:i/>
            <w:noProof/>
            <w:webHidden/>
          </w:rPr>
        </w:r>
        <w:r w:rsidR="001A5CAB" w:rsidRPr="00FF3B08">
          <w:rPr>
            <w:rFonts w:ascii="Verdana" w:hAnsi="Verdana"/>
            <w:i/>
            <w:noProof/>
            <w:webHidden/>
          </w:rPr>
          <w:fldChar w:fldCharType="separate"/>
        </w:r>
        <w:r w:rsidR="000D09B9" w:rsidRPr="00FF3B08">
          <w:rPr>
            <w:rFonts w:ascii="Verdana" w:hAnsi="Verdana"/>
            <w:i/>
            <w:noProof/>
            <w:webHidden/>
          </w:rPr>
          <w:t>4</w:t>
        </w:r>
        <w:r w:rsidR="001A5CAB" w:rsidRPr="00FF3B08">
          <w:rPr>
            <w:rFonts w:ascii="Verdana" w:hAnsi="Verdana"/>
            <w:i/>
            <w:noProof/>
            <w:webHidden/>
          </w:rPr>
          <w:fldChar w:fldCharType="end"/>
        </w:r>
      </w:hyperlink>
    </w:p>
    <w:p w14:paraId="68E79094" w14:textId="77777777" w:rsidR="008F7AE5" w:rsidRPr="00FF3B08" w:rsidRDefault="00D24D03" w:rsidP="008F7AE5">
      <w:pPr>
        <w:pStyle w:val="20"/>
        <w:rPr>
          <w:rFonts w:ascii="Verdana" w:hAnsi="Verdana"/>
          <w:i/>
          <w:noProof/>
          <w:sz w:val="22"/>
          <w:szCs w:val="22"/>
          <w:lang w:val="en-GB" w:eastAsia="en-GB"/>
        </w:rPr>
      </w:pPr>
      <w:hyperlink w:anchor="_Toc318105139" w:history="1">
        <w:r w:rsidR="008F7AE5" w:rsidRPr="00FF3B08">
          <w:rPr>
            <w:rStyle w:val="-"/>
            <w:rFonts w:ascii="Verdana" w:hAnsi="Verdana"/>
            <w:i/>
            <w:noProof/>
            <w:color w:val="auto"/>
            <w:lang w:val="el-GR"/>
          </w:rPr>
          <w:t>2.1. Ακροατήριο-στόχος</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_Toc318105139 \h </w:instrText>
        </w:r>
        <w:r w:rsidR="001A5CAB" w:rsidRPr="00FF3B08">
          <w:rPr>
            <w:rFonts w:ascii="Verdana" w:hAnsi="Verdana"/>
            <w:i/>
            <w:noProof/>
            <w:webHidden/>
          </w:rPr>
        </w:r>
        <w:r w:rsidR="001A5CAB" w:rsidRPr="00FF3B08">
          <w:rPr>
            <w:rFonts w:ascii="Verdana" w:hAnsi="Verdana"/>
            <w:i/>
            <w:noProof/>
            <w:webHidden/>
          </w:rPr>
          <w:fldChar w:fldCharType="separate"/>
        </w:r>
        <w:r w:rsidR="000D09B9" w:rsidRPr="00FF3B08">
          <w:rPr>
            <w:rFonts w:ascii="Verdana" w:hAnsi="Verdana"/>
            <w:i/>
            <w:noProof/>
            <w:webHidden/>
          </w:rPr>
          <w:t>4</w:t>
        </w:r>
        <w:r w:rsidR="001A5CAB" w:rsidRPr="00FF3B08">
          <w:rPr>
            <w:rFonts w:ascii="Verdana" w:hAnsi="Verdana"/>
            <w:i/>
            <w:noProof/>
            <w:webHidden/>
          </w:rPr>
          <w:fldChar w:fldCharType="end"/>
        </w:r>
      </w:hyperlink>
    </w:p>
    <w:p w14:paraId="68E79095" w14:textId="77777777" w:rsidR="008F7AE5" w:rsidRPr="00FF3B08" w:rsidRDefault="00D24D03" w:rsidP="008F7AE5">
      <w:pPr>
        <w:pStyle w:val="20"/>
        <w:rPr>
          <w:rFonts w:ascii="Verdana" w:hAnsi="Verdana"/>
          <w:i/>
          <w:noProof/>
          <w:sz w:val="22"/>
          <w:szCs w:val="22"/>
          <w:lang w:val="en-GB" w:eastAsia="en-GB"/>
        </w:rPr>
      </w:pPr>
      <w:hyperlink w:anchor="_Toc318105140" w:history="1">
        <w:r w:rsidR="008F7AE5" w:rsidRPr="00FF3B08">
          <w:rPr>
            <w:rStyle w:val="-"/>
            <w:rFonts w:ascii="Verdana" w:hAnsi="Verdana"/>
            <w:i/>
            <w:noProof/>
            <w:color w:val="auto"/>
            <w:lang w:val="el-GR"/>
          </w:rPr>
          <w:t>2.2. Κατηγορίες</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_Toc318105140 \h </w:instrText>
        </w:r>
        <w:r w:rsidR="001A5CAB" w:rsidRPr="00FF3B08">
          <w:rPr>
            <w:rFonts w:ascii="Verdana" w:hAnsi="Verdana"/>
            <w:i/>
            <w:noProof/>
            <w:webHidden/>
          </w:rPr>
        </w:r>
        <w:r w:rsidR="001A5CAB" w:rsidRPr="00FF3B08">
          <w:rPr>
            <w:rFonts w:ascii="Verdana" w:hAnsi="Verdana"/>
            <w:i/>
            <w:noProof/>
            <w:webHidden/>
          </w:rPr>
          <w:fldChar w:fldCharType="separate"/>
        </w:r>
        <w:r w:rsidR="000D09B9" w:rsidRPr="00FF3B08">
          <w:rPr>
            <w:rFonts w:ascii="Verdana" w:hAnsi="Verdana"/>
            <w:i/>
            <w:noProof/>
            <w:webHidden/>
          </w:rPr>
          <w:t>4</w:t>
        </w:r>
        <w:r w:rsidR="001A5CAB" w:rsidRPr="00FF3B08">
          <w:rPr>
            <w:rFonts w:ascii="Verdana" w:hAnsi="Verdana"/>
            <w:i/>
            <w:noProof/>
            <w:webHidden/>
          </w:rPr>
          <w:fldChar w:fldCharType="end"/>
        </w:r>
      </w:hyperlink>
    </w:p>
    <w:p w14:paraId="68E79096" w14:textId="77777777" w:rsidR="008F7AE5" w:rsidRPr="00FF3B08" w:rsidRDefault="00D24D03" w:rsidP="008F7AE5">
      <w:pPr>
        <w:pStyle w:val="20"/>
        <w:rPr>
          <w:rFonts w:ascii="Verdana" w:hAnsi="Verdana"/>
          <w:i/>
          <w:noProof/>
          <w:sz w:val="22"/>
          <w:szCs w:val="22"/>
          <w:lang w:val="en-GB" w:eastAsia="en-GB"/>
        </w:rPr>
      </w:pPr>
      <w:hyperlink w:anchor="_Toc318105141" w:history="1">
        <w:r w:rsidR="008F7AE5" w:rsidRPr="00FF3B08">
          <w:rPr>
            <w:rStyle w:val="-"/>
            <w:rFonts w:ascii="Verdana" w:hAnsi="Verdana"/>
            <w:i/>
            <w:noProof/>
            <w:color w:val="auto"/>
            <w:lang w:val="el-GR"/>
          </w:rPr>
          <w:t>2.3. Διαδικασία επιλογής σε δύο στάδια</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_Toc318105141 \h </w:instrText>
        </w:r>
        <w:r w:rsidR="001A5CAB" w:rsidRPr="00FF3B08">
          <w:rPr>
            <w:rFonts w:ascii="Verdana" w:hAnsi="Verdana"/>
            <w:i/>
            <w:noProof/>
            <w:webHidden/>
          </w:rPr>
        </w:r>
        <w:r w:rsidR="001A5CAB" w:rsidRPr="00FF3B08">
          <w:rPr>
            <w:rFonts w:ascii="Verdana" w:hAnsi="Verdana"/>
            <w:i/>
            <w:noProof/>
            <w:webHidden/>
          </w:rPr>
          <w:fldChar w:fldCharType="separate"/>
        </w:r>
        <w:r w:rsidR="000D09B9" w:rsidRPr="00FF3B08">
          <w:rPr>
            <w:rFonts w:ascii="Verdana" w:hAnsi="Verdana"/>
            <w:i/>
            <w:noProof/>
            <w:webHidden/>
          </w:rPr>
          <w:t>5</w:t>
        </w:r>
        <w:r w:rsidR="001A5CAB" w:rsidRPr="00FF3B08">
          <w:rPr>
            <w:rFonts w:ascii="Verdana" w:hAnsi="Verdana"/>
            <w:i/>
            <w:noProof/>
            <w:webHidden/>
          </w:rPr>
          <w:fldChar w:fldCharType="end"/>
        </w:r>
      </w:hyperlink>
    </w:p>
    <w:p w14:paraId="68E79097" w14:textId="77777777" w:rsidR="008F7AE5" w:rsidRPr="00FF3B08" w:rsidRDefault="00D24D03" w:rsidP="008F7AE5">
      <w:pPr>
        <w:pStyle w:val="20"/>
        <w:rPr>
          <w:rFonts w:ascii="Verdana" w:hAnsi="Verdana"/>
          <w:i/>
          <w:noProof/>
          <w:sz w:val="22"/>
          <w:szCs w:val="22"/>
          <w:lang w:val="en-GB" w:eastAsia="en-GB"/>
        </w:rPr>
      </w:pPr>
      <w:hyperlink w:anchor="_Toc318105142" w:history="1">
        <w:r w:rsidR="008F7AE5" w:rsidRPr="00FF3B08">
          <w:rPr>
            <w:rStyle w:val="-"/>
            <w:rFonts w:ascii="Verdana" w:hAnsi="Verdana"/>
            <w:i/>
            <w:noProof/>
            <w:color w:val="auto"/>
            <w:lang w:val="el-GR"/>
          </w:rPr>
          <w:t>2.3.1. Εθνικό επίπεδο</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_Toc318105142 \h </w:instrText>
        </w:r>
        <w:r w:rsidR="001A5CAB" w:rsidRPr="00FF3B08">
          <w:rPr>
            <w:rFonts w:ascii="Verdana" w:hAnsi="Verdana"/>
            <w:i/>
            <w:noProof/>
            <w:webHidden/>
          </w:rPr>
        </w:r>
        <w:r w:rsidR="001A5CAB" w:rsidRPr="00FF3B08">
          <w:rPr>
            <w:rFonts w:ascii="Verdana" w:hAnsi="Verdana"/>
            <w:i/>
            <w:noProof/>
            <w:webHidden/>
          </w:rPr>
          <w:fldChar w:fldCharType="separate"/>
        </w:r>
        <w:r w:rsidR="00C5588B" w:rsidRPr="00FF3B08">
          <w:rPr>
            <w:rFonts w:ascii="Verdana" w:hAnsi="Verdana"/>
            <w:i/>
            <w:noProof/>
            <w:webHidden/>
          </w:rPr>
          <w:t>6</w:t>
        </w:r>
        <w:r w:rsidR="001A5CAB" w:rsidRPr="00FF3B08">
          <w:rPr>
            <w:rFonts w:ascii="Verdana" w:hAnsi="Verdana"/>
            <w:i/>
            <w:noProof/>
            <w:webHidden/>
          </w:rPr>
          <w:fldChar w:fldCharType="end"/>
        </w:r>
      </w:hyperlink>
    </w:p>
    <w:p w14:paraId="68E79098" w14:textId="77777777" w:rsidR="008F7AE5" w:rsidRPr="00FF3B08" w:rsidRDefault="00D24D03" w:rsidP="008F7AE5">
      <w:pPr>
        <w:pStyle w:val="20"/>
        <w:rPr>
          <w:rFonts w:ascii="Verdana" w:hAnsi="Verdana"/>
          <w:i/>
          <w:noProof/>
          <w:sz w:val="22"/>
          <w:szCs w:val="22"/>
          <w:lang w:val="en-GB" w:eastAsia="en-GB"/>
        </w:rPr>
      </w:pPr>
      <w:hyperlink w:anchor="_Toc318105143" w:history="1">
        <w:r w:rsidR="008F7AE5" w:rsidRPr="00FF3B08">
          <w:rPr>
            <w:rStyle w:val="-"/>
            <w:rFonts w:ascii="Verdana" w:hAnsi="Verdana"/>
            <w:i/>
            <w:noProof/>
            <w:color w:val="auto"/>
            <w:lang w:val="el-GR"/>
          </w:rPr>
          <w:t>2.3.2. Ευρωπαϊκό επίπεδο</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_Toc318105143 \h </w:instrText>
        </w:r>
        <w:r w:rsidR="001A5CAB" w:rsidRPr="00FF3B08">
          <w:rPr>
            <w:rFonts w:ascii="Verdana" w:hAnsi="Verdana"/>
            <w:i/>
            <w:noProof/>
            <w:webHidden/>
          </w:rPr>
        </w:r>
        <w:r w:rsidR="001A5CAB" w:rsidRPr="00FF3B08">
          <w:rPr>
            <w:rFonts w:ascii="Verdana" w:hAnsi="Verdana"/>
            <w:i/>
            <w:noProof/>
            <w:webHidden/>
          </w:rPr>
          <w:fldChar w:fldCharType="separate"/>
        </w:r>
        <w:r w:rsidR="000D09B9" w:rsidRPr="00FF3B08">
          <w:rPr>
            <w:rFonts w:ascii="Verdana" w:hAnsi="Verdana"/>
            <w:i/>
            <w:noProof/>
            <w:webHidden/>
          </w:rPr>
          <w:t>6</w:t>
        </w:r>
        <w:r w:rsidR="001A5CAB" w:rsidRPr="00FF3B08">
          <w:rPr>
            <w:rFonts w:ascii="Verdana" w:hAnsi="Verdana"/>
            <w:i/>
            <w:noProof/>
            <w:webHidden/>
          </w:rPr>
          <w:fldChar w:fldCharType="end"/>
        </w:r>
      </w:hyperlink>
    </w:p>
    <w:p w14:paraId="68E79099" w14:textId="77777777" w:rsidR="008F7AE5" w:rsidRPr="00FF3B08" w:rsidRDefault="00D24D03" w:rsidP="008F7AE5">
      <w:pPr>
        <w:pStyle w:val="20"/>
        <w:rPr>
          <w:rFonts w:ascii="Verdana" w:hAnsi="Verdana"/>
          <w:i/>
          <w:noProof/>
          <w:sz w:val="22"/>
          <w:szCs w:val="22"/>
          <w:lang w:val="en-GB" w:eastAsia="en-GB"/>
        </w:rPr>
      </w:pPr>
      <w:hyperlink w:anchor="_Toc318105144" w:history="1">
        <w:r w:rsidR="008F7AE5" w:rsidRPr="00FF3B08">
          <w:rPr>
            <w:rStyle w:val="-"/>
            <w:rFonts w:ascii="Verdana" w:hAnsi="Verdana"/>
            <w:i/>
            <w:noProof/>
            <w:color w:val="auto"/>
            <w:lang w:val="el-GR"/>
          </w:rPr>
          <w:t>2.4. Κριτήρια επιλεξιμότητας</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_Toc318105144 \h </w:instrText>
        </w:r>
        <w:r w:rsidR="001A5CAB" w:rsidRPr="00FF3B08">
          <w:rPr>
            <w:rFonts w:ascii="Verdana" w:hAnsi="Verdana"/>
            <w:i/>
            <w:noProof/>
            <w:webHidden/>
          </w:rPr>
        </w:r>
        <w:r w:rsidR="001A5CAB" w:rsidRPr="00FF3B08">
          <w:rPr>
            <w:rFonts w:ascii="Verdana" w:hAnsi="Verdana"/>
            <w:i/>
            <w:noProof/>
            <w:webHidden/>
          </w:rPr>
          <w:fldChar w:fldCharType="separate"/>
        </w:r>
        <w:r w:rsidR="00C5588B" w:rsidRPr="00FF3B08">
          <w:rPr>
            <w:rFonts w:ascii="Verdana" w:hAnsi="Verdana"/>
            <w:i/>
            <w:noProof/>
            <w:webHidden/>
          </w:rPr>
          <w:t>7</w:t>
        </w:r>
        <w:r w:rsidR="001A5CAB" w:rsidRPr="00FF3B08">
          <w:rPr>
            <w:rFonts w:ascii="Verdana" w:hAnsi="Verdana"/>
            <w:i/>
            <w:noProof/>
            <w:webHidden/>
          </w:rPr>
          <w:fldChar w:fldCharType="end"/>
        </w:r>
      </w:hyperlink>
    </w:p>
    <w:p w14:paraId="68E7909A" w14:textId="77777777" w:rsidR="008F7AE5" w:rsidRPr="00FF3B08" w:rsidRDefault="00D24D03" w:rsidP="008F7AE5">
      <w:pPr>
        <w:pStyle w:val="20"/>
        <w:rPr>
          <w:rFonts w:ascii="Verdana" w:hAnsi="Verdana"/>
          <w:i/>
          <w:noProof/>
        </w:rPr>
      </w:pPr>
      <w:hyperlink w:anchor="_Toc318105145" w:history="1">
        <w:r w:rsidR="008F7AE5" w:rsidRPr="00FF3B08">
          <w:rPr>
            <w:rStyle w:val="-"/>
            <w:rFonts w:ascii="Verdana" w:hAnsi="Verdana"/>
            <w:i/>
            <w:noProof/>
            <w:color w:val="auto"/>
            <w:lang w:val="el-GR"/>
          </w:rPr>
          <w:t>2.5. Κριτήρια για την απονομή των βραβείων</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_Toc318105145 \h </w:instrText>
        </w:r>
        <w:r w:rsidR="001A5CAB" w:rsidRPr="00FF3B08">
          <w:rPr>
            <w:rFonts w:ascii="Verdana" w:hAnsi="Verdana"/>
            <w:i/>
            <w:noProof/>
            <w:webHidden/>
          </w:rPr>
        </w:r>
        <w:r w:rsidR="001A5CAB" w:rsidRPr="00FF3B08">
          <w:rPr>
            <w:rFonts w:ascii="Verdana" w:hAnsi="Verdana"/>
            <w:i/>
            <w:noProof/>
            <w:webHidden/>
          </w:rPr>
          <w:fldChar w:fldCharType="separate"/>
        </w:r>
        <w:r w:rsidR="000D09B9" w:rsidRPr="00FF3B08">
          <w:rPr>
            <w:rFonts w:ascii="Verdana" w:hAnsi="Verdana"/>
            <w:i/>
            <w:noProof/>
            <w:webHidden/>
          </w:rPr>
          <w:t>9</w:t>
        </w:r>
        <w:r w:rsidR="001A5CAB" w:rsidRPr="00FF3B08">
          <w:rPr>
            <w:rFonts w:ascii="Verdana" w:hAnsi="Verdana"/>
            <w:i/>
            <w:noProof/>
            <w:webHidden/>
          </w:rPr>
          <w:fldChar w:fldCharType="end"/>
        </w:r>
      </w:hyperlink>
    </w:p>
    <w:p w14:paraId="68E7909B" w14:textId="77777777" w:rsidR="007A0EA1" w:rsidRPr="00FF3B08" w:rsidRDefault="007A0EA1" w:rsidP="007A0EA1">
      <w:pPr>
        <w:pStyle w:val="Default"/>
        <w:rPr>
          <w:i/>
        </w:rPr>
      </w:pPr>
    </w:p>
    <w:p w14:paraId="68E7909C" w14:textId="77777777" w:rsidR="008F7AE5" w:rsidRPr="00FF3B08" w:rsidRDefault="00D24D03" w:rsidP="008F7AE5">
      <w:pPr>
        <w:pStyle w:val="10"/>
        <w:tabs>
          <w:tab w:val="right" w:leader="dot" w:pos="8636"/>
        </w:tabs>
        <w:rPr>
          <w:rFonts w:ascii="Verdana" w:hAnsi="Verdana"/>
          <w:i/>
          <w:noProof/>
          <w:sz w:val="22"/>
          <w:szCs w:val="22"/>
          <w:lang w:val="en-GB" w:eastAsia="en-GB"/>
        </w:rPr>
      </w:pPr>
      <w:hyperlink w:anchor="_Toc318105146" w:history="1">
        <w:r w:rsidR="008F7AE5" w:rsidRPr="00FF3B08">
          <w:rPr>
            <w:rStyle w:val="-"/>
            <w:rFonts w:ascii="Verdana" w:hAnsi="Verdana"/>
            <w:i/>
            <w:noProof/>
            <w:color w:val="auto"/>
            <w:lang w:val="el-GR"/>
          </w:rPr>
          <w:t>3. ΕΘΝΙΚΗ ΑΞΙΟΛΟΓΗΣΗ ΚΑΙ ΕΠΙΛΟΓΗ</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_Toc318105146 \h </w:instrText>
        </w:r>
        <w:r w:rsidR="001A5CAB" w:rsidRPr="00FF3B08">
          <w:rPr>
            <w:rFonts w:ascii="Verdana" w:hAnsi="Verdana"/>
            <w:i/>
            <w:noProof/>
            <w:webHidden/>
          </w:rPr>
        </w:r>
        <w:r w:rsidR="001A5CAB" w:rsidRPr="00FF3B08">
          <w:rPr>
            <w:rFonts w:ascii="Verdana" w:hAnsi="Verdana"/>
            <w:i/>
            <w:noProof/>
            <w:webHidden/>
          </w:rPr>
          <w:fldChar w:fldCharType="separate"/>
        </w:r>
        <w:r w:rsidR="00C5588B" w:rsidRPr="00FF3B08">
          <w:rPr>
            <w:rFonts w:ascii="Verdana" w:hAnsi="Verdana"/>
            <w:i/>
            <w:noProof/>
            <w:webHidden/>
          </w:rPr>
          <w:t>9</w:t>
        </w:r>
        <w:r w:rsidR="001A5CAB" w:rsidRPr="00FF3B08">
          <w:rPr>
            <w:rFonts w:ascii="Verdana" w:hAnsi="Verdana"/>
            <w:i/>
            <w:noProof/>
            <w:webHidden/>
          </w:rPr>
          <w:fldChar w:fldCharType="end"/>
        </w:r>
      </w:hyperlink>
    </w:p>
    <w:p w14:paraId="68E7909D" w14:textId="77777777" w:rsidR="008F7AE5" w:rsidRPr="00FF3B08" w:rsidRDefault="00D24D03" w:rsidP="008F7AE5">
      <w:pPr>
        <w:pStyle w:val="20"/>
        <w:rPr>
          <w:rFonts w:ascii="Verdana" w:hAnsi="Verdana"/>
          <w:i/>
          <w:noProof/>
          <w:sz w:val="22"/>
          <w:szCs w:val="22"/>
          <w:lang w:val="en-GB" w:eastAsia="en-GB"/>
        </w:rPr>
      </w:pPr>
      <w:hyperlink w:anchor="_Toc318105147" w:history="1">
        <w:r w:rsidR="008F7AE5" w:rsidRPr="00FF3B08">
          <w:rPr>
            <w:rStyle w:val="-"/>
            <w:rFonts w:ascii="Verdana" w:hAnsi="Verdana"/>
            <w:i/>
            <w:noProof/>
            <w:color w:val="auto"/>
            <w:lang w:val="el-GR"/>
          </w:rPr>
          <w:t>3.1. Κριτήρια επιλεξιμότητας</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_Toc318105147 \h </w:instrText>
        </w:r>
        <w:r w:rsidR="001A5CAB" w:rsidRPr="00FF3B08">
          <w:rPr>
            <w:rFonts w:ascii="Verdana" w:hAnsi="Verdana"/>
            <w:i/>
            <w:noProof/>
            <w:webHidden/>
          </w:rPr>
        </w:r>
        <w:r w:rsidR="001A5CAB" w:rsidRPr="00FF3B08">
          <w:rPr>
            <w:rFonts w:ascii="Verdana" w:hAnsi="Verdana"/>
            <w:i/>
            <w:noProof/>
            <w:webHidden/>
          </w:rPr>
          <w:fldChar w:fldCharType="separate"/>
        </w:r>
        <w:r w:rsidR="00C5588B" w:rsidRPr="00FF3B08">
          <w:rPr>
            <w:rFonts w:ascii="Verdana" w:hAnsi="Verdana"/>
            <w:i/>
            <w:noProof/>
            <w:webHidden/>
          </w:rPr>
          <w:t>9</w:t>
        </w:r>
        <w:r w:rsidR="001A5CAB" w:rsidRPr="00FF3B08">
          <w:rPr>
            <w:rFonts w:ascii="Verdana" w:hAnsi="Verdana"/>
            <w:i/>
            <w:noProof/>
            <w:webHidden/>
          </w:rPr>
          <w:fldChar w:fldCharType="end"/>
        </w:r>
      </w:hyperlink>
    </w:p>
    <w:p w14:paraId="68E7909E" w14:textId="77777777" w:rsidR="008F7AE5" w:rsidRPr="00FF3B08" w:rsidRDefault="00D24D03" w:rsidP="008F7AE5">
      <w:pPr>
        <w:pStyle w:val="20"/>
        <w:rPr>
          <w:rFonts w:ascii="Verdana" w:hAnsi="Verdana"/>
          <w:i/>
          <w:noProof/>
          <w:sz w:val="22"/>
          <w:szCs w:val="22"/>
          <w:lang w:val="en-GB" w:eastAsia="en-GB"/>
        </w:rPr>
      </w:pPr>
      <w:hyperlink w:anchor="_Toc318105148" w:history="1">
        <w:r w:rsidR="008F7AE5" w:rsidRPr="00FF3B08">
          <w:rPr>
            <w:rStyle w:val="-"/>
            <w:rFonts w:ascii="Verdana" w:hAnsi="Verdana"/>
            <w:i/>
            <w:noProof/>
            <w:color w:val="auto"/>
            <w:lang w:val="el-GR"/>
          </w:rPr>
          <w:t>3.2. Κριτήρια επιλογής</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_Toc318105148 \h </w:instrText>
        </w:r>
        <w:r w:rsidR="001A5CAB" w:rsidRPr="00FF3B08">
          <w:rPr>
            <w:rFonts w:ascii="Verdana" w:hAnsi="Verdana"/>
            <w:i/>
            <w:noProof/>
            <w:webHidden/>
          </w:rPr>
        </w:r>
        <w:r w:rsidR="001A5CAB" w:rsidRPr="00FF3B08">
          <w:rPr>
            <w:rFonts w:ascii="Verdana" w:hAnsi="Verdana"/>
            <w:i/>
            <w:noProof/>
            <w:webHidden/>
          </w:rPr>
          <w:fldChar w:fldCharType="separate"/>
        </w:r>
        <w:r w:rsidR="000D09B9" w:rsidRPr="00FF3B08">
          <w:rPr>
            <w:rFonts w:ascii="Verdana" w:hAnsi="Verdana"/>
            <w:i/>
            <w:noProof/>
            <w:webHidden/>
          </w:rPr>
          <w:t>10</w:t>
        </w:r>
        <w:r w:rsidR="001A5CAB" w:rsidRPr="00FF3B08">
          <w:rPr>
            <w:rFonts w:ascii="Verdana" w:hAnsi="Verdana"/>
            <w:i/>
            <w:noProof/>
            <w:webHidden/>
          </w:rPr>
          <w:fldChar w:fldCharType="end"/>
        </w:r>
      </w:hyperlink>
    </w:p>
    <w:p w14:paraId="68E7909F" w14:textId="77777777" w:rsidR="008F7AE5" w:rsidRPr="00FF3B08" w:rsidRDefault="00D24D03" w:rsidP="008F7AE5">
      <w:pPr>
        <w:pStyle w:val="20"/>
        <w:rPr>
          <w:rFonts w:ascii="Verdana" w:hAnsi="Verdana"/>
          <w:i/>
          <w:noProof/>
          <w:sz w:val="22"/>
          <w:szCs w:val="22"/>
          <w:lang w:val="en-GB" w:eastAsia="en-GB"/>
        </w:rPr>
      </w:pPr>
      <w:hyperlink w:anchor="_Toc318105149" w:history="1">
        <w:r w:rsidR="008F7AE5" w:rsidRPr="00FF3B08">
          <w:rPr>
            <w:rStyle w:val="-"/>
            <w:rFonts w:ascii="Verdana" w:hAnsi="Verdana"/>
            <w:i/>
            <w:noProof/>
            <w:color w:val="auto"/>
            <w:lang w:val="el-GR"/>
          </w:rPr>
          <w:t>3.3. Επιλογή των υποψηφιοτήτων</w:t>
        </w:r>
        <w:r w:rsidR="008F7AE5" w:rsidRPr="00FF3B08">
          <w:rPr>
            <w:rFonts w:ascii="Verdana" w:hAnsi="Verdana"/>
            <w:i/>
            <w:noProof/>
            <w:webHidden/>
          </w:rPr>
          <w:tab/>
        </w:r>
        <w:r w:rsidR="001A5CAB" w:rsidRPr="00FF3B08">
          <w:rPr>
            <w:rFonts w:ascii="Verdana" w:hAnsi="Verdana"/>
            <w:i/>
            <w:noProof/>
            <w:webHidden/>
          </w:rPr>
          <w:fldChar w:fldCharType="begin"/>
        </w:r>
        <w:r w:rsidR="008F7AE5" w:rsidRPr="00FF3B08">
          <w:rPr>
            <w:rFonts w:ascii="Verdana" w:hAnsi="Verdana"/>
            <w:i/>
            <w:noProof/>
            <w:webHidden/>
          </w:rPr>
          <w:instrText xml:space="preserve"> PAGEREF _Toc318105149 \h </w:instrText>
        </w:r>
        <w:r w:rsidR="001A5CAB" w:rsidRPr="00FF3B08">
          <w:rPr>
            <w:rFonts w:ascii="Verdana" w:hAnsi="Verdana"/>
            <w:i/>
            <w:noProof/>
            <w:webHidden/>
          </w:rPr>
        </w:r>
        <w:r w:rsidR="001A5CAB" w:rsidRPr="00FF3B08">
          <w:rPr>
            <w:rFonts w:ascii="Verdana" w:hAnsi="Verdana"/>
            <w:i/>
            <w:noProof/>
            <w:webHidden/>
          </w:rPr>
          <w:fldChar w:fldCharType="separate"/>
        </w:r>
        <w:r w:rsidR="00C5588B" w:rsidRPr="00FF3B08">
          <w:rPr>
            <w:rFonts w:ascii="Verdana" w:hAnsi="Verdana"/>
            <w:i/>
            <w:noProof/>
            <w:webHidden/>
          </w:rPr>
          <w:t>10</w:t>
        </w:r>
        <w:r w:rsidR="001A5CAB" w:rsidRPr="00FF3B08">
          <w:rPr>
            <w:rFonts w:ascii="Verdana" w:hAnsi="Verdana"/>
            <w:i/>
            <w:noProof/>
            <w:webHidden/>
          </w:rPr>
          <w:fldChar w:fldCharType="end"/>
        </w:r>
      </w:hyperlink>
    </w:p>
    <w:p w14:paraId="68E790A0" w14:textId="77777777" w:rsidR="008F7AE5" w:rsidRPr="008F7AE5" w:rsidRDefault="001A5CAB" w:rsidP="008F7AE5">
      <w:pPr>
        <w:autoSpaceDE w:val="0"/>
        <w:autoSpaceDN w:val="0"/>
        <w:adjustRightInd w:val="0"/>
        <w:rPr>
          <w:rFonts w:ascii="Verdana" w:hAnsi="Verdana" w:cs="Arial"/>
          <w:sz w:val="22"/>
          <w:szCs w:val="22"/>
          <w:lang w:val="el-GR"/>
        </w:rPr>
      </w:pPr>
      <w:r w:rsidRPr="008F7AE5">
        <w:rPr>
          <w:rFonts w:ascii="Verdana" w:hAnsi="Verdana"/>
          <w:lang w:val="el-GR"/>
        </w:rPr>
        <w:fldChar w:fldCharType="end"/>
      </w:r>
    </w:p>
    <w:p w14:paraId="68E790A1" w14:textId="77777777" w:rsidR="008F7AE5" w:rsidRPr="008F7AE5" w:rsidRDefault="008F7AE5" w:rsidP="008F7AE5">
      <w:pPr>
        <w:pStyle w:val="1"/>
        <w:rPr>
          <w:rFonts w:ascii="Verdana" w:hAnsi="Verdana" w:cs="Arial"/>
          <w:color w:val="auto"/>
          <w:sz w:val="22"/>
          <w:szCs w:val="22"/>
          <w:lang w:val="el-GR"/>
        </w:rPr>
      </w:pPr>
      <w:r w:rsidRPr="008F7AE5">
        <w:rPr>
          <w:rFonts w:ascii="Verdana" w:hAnsi="Verdana" w:cs="Arial"/>
          <w:color w:val="auto"/>
          <w:sz w:val="22"/>
          <w:szCs w:val="22"/>
          <w:lang w:val="el-GR"/>
        </w:rPr>
        <w:br w:type="page"/>
      </w:r>
      <w:bookmarkStart w:id="0" w:name="_Toc158800202"/>
      <w:bookmarkStart w:id="1" w:name="_Toc158800412"/>
      <w:bookmarkStart w:id="2" w:name="_Toc158800434"/>
      <w:bookmarkStart w:id="3" w:name="_Toc161733588"/>
      <w:bookmarkStart w:id="4" w:name="_Toc318105133"/>
      <w:r w:rsidRPr="008F7AE5">
        <w:rPr>
          <w:rFonts w:ascii="Verdana" w:hAnsi="Verdana"/>
          <w:color w:val="auto"/>
          <w:lang w:val="el-GR"/>
        </w:rPr>
        <w:lastRenderedPageBreak/>
        <w:t>1. ΟΡΙΣΜΟΣ ΚΑΙ ΦΙΛΟΣΟΦΙΑ</w:t>
      </w:r>
      <w:bookmarkEnd w:id="0"/>
      <w:bookmarkEnd w:id="1"/>
      <w:bookmarkEnd w:id="2"/>
      <w:bookmarkEnd w:id="3"/>
      <w:bookmarkEnd w:id="4"/>
      <w:r w:rsidRPr="008F7AE5">
        <w:rPr>
          <w:rFonts w:ascii="Verdana" w:hAnsi="Verdana"/>
          <w:color w:val="auto"/>
          <w:lang w:val="el-GR"/>
        </w:rPr>
        <w:t xml:space="preserve"> </w:t>
      </w:r>
    </w:p>
    <w:p w14:paraId="68E790A2" w14:textId="77777777" w:rsidR="008F7AE5" w:rsidRPr="008F7AE5" w:rsidRDefault="008F7AE5" w:rsidP="008F7AE5">
      <w:pPr>
        <w:autoSpaceDE w:val="0"/>
        <w:autoSpaceDN w:val="0"/>
        <w:adjustRightInd w:val="0"/>
        <w:outlineLvl w:val="0"/>
        <w:rPr>
          <w:rFonts w:ascii="Verdana" w:hAnsi="Verdana" w:cs="Arial"/>
          <w:b/>
          <w:bCs/>
          <w:sz w:val="22"/>
          <w:szCs w:val="22"/>
          <w:lang w:val="el-GR"/>
        </w:rPr>
      </w:pPr>
    </w:p>
    <w:p w14:paraId="68E790A3" w14:textId="77777777" w:rsidR="008F7AE5" w:rsidRPr="008F7AE5" w:rsidRDefault="008F7AE5" w:rsidP="008F7AE5">
      <w:pPr>
        <w:pStyle w:val="2"/>
        <w:rPr>
          <w:rFonts w:ascii="Verdana" w:hAnsi="Verdana"/>
          <w:color w:val="auto"/>
          <w:szCs w:val="20"/>
          <w:lang w:val="el-GR"/>
        </w:rPr>
      </w:pPr>
      <w:bookmarkStart w:id="5" w:name="_Toc158800203"/>
      <w:bookmarkStart w:id="6" w:name="_Toc158800413"/>
      <w:bookmarkStart w:id="7" w:name="_Toc158800435"/>
      <w:bookmarkStart w:id="8" w:name="_Toc161733589"/>
      <w:bookmarkStart w:id="9" w:name="_Toc318105134"/>
      <w:r w:rsidRPr="008F7AE5">
        <w:rPr>
          <w:rFonts w:ascii="Verdana" w:hAnsi="Verdana"/>
          <w:color w:val="auto"/>
          <w:szCs w:val="20"/>
          <w:lang w:val="el-GR"/>
        </w:rPr>
        <w:t>1.1. Ένα βραβείο για την αναγνώριση της αριστείας</w:t>
      </w:r>
      <w:bookmarkEnd w:id="5"/>
      <w:bookmarkEnd w:id="6"/>
      <w:bookmarkEnd w:id="7"/>
      <w:bookmarkEnd w:id="8"/>
      <w:bookmarkEnd w:id="9"/>
      <w:r w:rsidR="00C771CE">
        <w:rPr>
          <w:rFonts w:ascii="Verdana" w:hAnsi="Verdana"/>
          <w:color w:val="auto"/>
          <w:szCs w:val="20"/>
          <w:lang w:val="el-GR"/>
        </w:rPr>
        <w:t xml:space="preserve"> κατά την προώθηση της επιχειρηματικότητας</w:t>
      </w:r>
    </w:p>
    <w:p w14:paraId="68E790A4" w14:textId="77777777"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Τα Ευρωπαϊκά Βραβεία Προώθησης της Επιχειρηματικότητας, που καθιερώθηκαν από την Ευρωπαϊκή Επιτροπή, αναγνωρίζουν και επιβραβεύουν σημαντικές πρωτοβουλίες που υποστηρίζουν την επιχειρηματικότητα. Τα βραβεία, που θεσμοθετήθηκαν το 2005, δεν είναι ένας απλός διαγωνισμός αλλά αποσκοπούν και στην αύξηση της ενημέρωσης γύρω από τις επιχειρήσεις, τόσο όσον αφορά στις πολιτικές που ακολουθούν όσο και στα πρακτικά αποτελέσματά τους, και στην επιβράβευση της επιτυχίας. </w:t>
      </w:r>
    </w:p>
    <w:p w14:paraId="68E790A5"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0A6" w14:textId="77777777"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Κάθε χρόνο ανακηρύσσονται πανευρωπαϊκά οι νικητές των βραβείων οι οποίοι αποτελούν παράδειγμα προς μίμηση για όλους. </w:t>
      </w:r>
    </w:p>
    <w:p w14:paraId="68E790A7"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0A8" w14:textId="0BC50451" w:rsidR="008F7AE5" w:rsidRPr="00C8473B"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γεωγραφική εμβέλεια του διαγωνισμού καλύπτει τα </w:t>
      </w:r>
      <w:r w:rsidR="006851D6" w:rsidRPr="008F7AE5">
        <w:rPr>
          <w:rFonts w:ascii="Verdana" w:hAnsi="Verdana" w:cs="Arial"/>
          <w:sz w:val="20"/>
          <w:szCs w:val="20"/>
          <w:lang w:val="el-GR"/>
        </w:rPr>
        <w:t>2</w:t>
      </w:r>
      <w:r w:rsidR="00381C34" w:rsidRPr="008A3960">
        <w:rPr>
          <w:rFonts w:ascii="Verdana" w:hAnsi="Verdana" w:cs="Arial"/>
          <w:sz w:val="20"/>
          <w:szCs w:val="20"/>
          <w:lang w:val="el-GR"/>
        </w:rPr>
        <w:t>7</w:t>
      </w:r>
      <w:r w:rsidR="00F05634" w:rsidRPr="00F05634">
        <w:rPr>
          <w:rStyle w:val="a3"/>
          <w:rFonts w:ascii="Verdana" w:hAnsi="Verdana"/>
          <w:sz w:val="20"/>
          <w:szCs w:val="20"/>
          <w:vertAlign w:val="superscript"/>
          <w:lang w:val="en-GB"/>
        </w:rPr>
        <w:footnoteReference w:id="1"/>
      </w:r>
      <w:r w:rsidR="006851D6" w:rsidRPr="008F7AE5">
        <w:rPr>
          <w:rFonts w:ascii="Verdana" w:hAnsi="Verdana" w:cs="Arial"/>
          <w:sz w:val="20"/>
          <w:szCs w:val="20"/>
          <w:lang w:val="el-GR"/>
        </w:rPr>
        <w:t xml:space="preserve"> </w:t>
      </w:r>
      <w:r w:rsidR="009E681F" w:rsidRPr="00442439">
        <w:rPr>
          <w:rFonts w:ascii="Verdana" w:hAnsi="Verdana" w:cs="Arial"/>
          <w:sz w:val="20"/>
          <w:szCs w:val="20"/>
          <w:lang w:val="el-GR"/>
        </w:rPr>
        <w:t xml:space="preserve">κράτη μέλη </w:t>
      </w:r>
      <w:r w:rsidR="00F05634" w:rsidRPr="008A3960">
        <w:rPr>
          <w:rFonts w:ascii="Verdana" w:hAnsi="Verdana" w:cs="Arial"/>
          <w:sz w:val="20"/>
          <w:szCs w:val="20"/>
          <w:lang w:val="el-GR"/>
        </w:rPr>
        <w:t xml:space="preserve">καθώς και συνδεδεμένες χώρες στο πρόγραμμα </w:t>
      </w:r>
      <w:r w:rsidR="00F05634" w:rsidRPr="00F05634">
        <w:rPr>
          <w:rFonts w:ascii="Verdana" w:hAnsi="Verdana" w:cs="Arial"/>
          <w:sz w:val="20"/>
          <w:szCs w:val="20"/>
        </w:rPr>
        <w:t>COSME</w:t>
      </w:r>
      <w:r w:rsidR="00F05634" w:rsidRPr="008A3960">
        <w:rPr>
          <w:rFonts w:ascii="Verdana" w:hAnsi="Verdana" w:cs="Arial"/>
          <w:sz w:val="20"/>
          <w:szCs w:val="20"/>
          <w:lang w:val="el-GR"/>
        </w:rPr>
        <w:t>: Αλβανία, Βοσνί</w:t>
      </w:r>
      <w:r w:rsidR="008A3960">
        <w:rPr>
          <w:rFonts w:ascii="Verdana" w:hAnsi="Verdana" w:cs="Arial"/>
          <w:sz w:val="20"/>
          <w:szCs w:val="20"/>
          <w:lang w:val="el-GR"/>
        </w:rPr>
        <w:t>α και Ερζεγοβίνη, Κοσσυφοπέδιο</w:t>
      </w:r>
      <w:r w:rsidR="008A3960" w:rsidRPr="008A3960">
        <w:rPr>
          <w:rStyle w:val="a3"/>
          <w:rFonts w:ascii="Verdana" w:hAnsi="Verdana"/>
          <w:sz w:val="20"/>
          <w:szCs w:val="20"/>
          <w:vertAlign w:val="superscript"/>
          <w:lang w:val="en-GB"/>
        </w:rPr>
        <w:footnoteReference w:id="2"/>
      </w:r>
      <w:r w:rsidR="008A3960">
        <w:rPr>
          <w:rFonts w:ascii="Verdana" w:hAnsi="Verdana" w:cs="Arial"/>
          <w:sz w:val="20"/>
          <w:szCs w:val="20"/>
          <w:lang w:val="el-GR"/>
        </w:rPr>
        <w:t xml:space="preserve"> </w:t>
      </w:r>
      <w:r w:rsidR="00F05634" w:rsidRPr="008A3960">
        <w:rPr>
          <w:rFonts w:ascii="Verdana" w:hAnsi="Verdana" w:cs="Arial"/>
          <w:sz w:val="20"/>
          <w:szCs w:val="20"/>
          <w:lang w:val="el-GR"/>
        </w:rPr>
        <w:t>, Μαυροβούνιο, Βόρεια Μακεδονία, Σερβία, Τουρκία, Αρμενία, Μολδαβία, Ουκρανία, Ισλανδία</w:t>
      </w:r>
      <w:r w:rsidR="00823DD3" w:rsidRPr="00C8473B">
        <w:rPr>
          <w:rFonts w:ascii="Verdana" w:hAnsi="Verdana" w:cs="Arial"/>
          <w:sz w:val="20"/>
          <w:szCs w:val="20"/>
          <w:lang w:val="el-GR"/>
        </w:rPr>
        <w:t>.</w:t>
      </w:r>
    </w:p>
    <w:p w14:paraId="68E790A9" w14:textId="77777777" w:rsidR="008F7AE5" w:rsidRPr="008F7AE5" w:rsidRDefault="008F7AE5" w:rsidP="008F7AE5">
      <w:pPr>
        <w:autoSpaceDE w:val="0"/>
        <w:autoSpaceDN w:val="0"/>
        <w:adjustRightInd w:val="0"/>
        <w:outlineLvl w:val="0"/>
        <w:rPr>
          <w:rFonts w:ascii="Verdana" w:hAnsi="Verdana" w:cs="Arial"/>
          <w:b/>
          <w:bCs/>
          <w:sz w:val="20"/>
          <w:szCs w:val="20"/>
          <w:lang w:val="el-GR"/>
        </w:rPr>
      </w:pPr>
    </w:p>
    <w:p w14:paraId="68E790AA" w14:textId="77777777" w:rsidR="008F7AE5" w:rsidRPr="008F7AE5" w:rsidRDefault="008F7AE5" w:rsidP="008F7AE5">
      <w:pPr>
        <w:pStyle w:val="2"/>
        <w:rPr>
          <w:rFonts w:ascii="Verdana" w:hAnsi="Verdana"/>
          <w:color w:val="auto"/>
          <w:szCs w:val="20"/>
          <w:lang w:val="el-GR"/>
        </w:rPr>
      </w:pPr>
      <w:bookmarkStart w:id="10" w:name="_Toc158800204"/>
      <w:bookmarkStart w:id="11" w:name="_Toc158800414"/>
      <w:bookmarkStart w:id="12" w:name="_Toc158800436"/>
      <w:bookmarkStart w:id="13" w:name="_Toc161733590"/>
      <w:bookmarkStart w:id="14" w:name="_Toc318105135"/>
      <w:r w:rsidRPr="008F7AE5">
        <w:rPr>
          <w:rFonts w:ascii="Verdana" w:hAnsi="Verdana"/>
          <w:color w:val="auto"/>
          <w:szCs w:val="20"/>
          <w:lang w:val="el-GR"/>
        </w:rPr>
        <w:t>1.2. Στόχοι</w:t>
      </w:r>
      <w:bookmarkEnd w:id="10"/>
      <w:bookmarkEnd w:id="11"/>
      <w:bookmarkEnd w:id="12"/>
      <w:bookmarkEnd w:id="13"/>
      <w:bookmarkEnd w:id="14"/>
      <w:r w:rsidRPr="008F7AE5">
        <w:rPr>
          <w:rFonts w:ascii="Verdana" w:hAnsi="Verdana"/>
          <w:color w:val="auto"/>
          <w:szCs w:val="20"/>
          <w:lang w:val="el-GR"/>
        </w:rPr>
        <w:t xml:space="preserve"> </w:t>
      </w:r>
    </w:p>
    <w:p w14:paraId="68E790AB" w14:textId="77777777" w:rsidR="008F7AE5" w:rsidRPr="008F7AE5" w:rsidRDefault="008F7AE5" w:rsidP="008F7AE5">
      <w:pPr>
        <w:numPr>
          <w:ilvl w:val="0"/>
          <w:numId w:val="5"/>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1. Να εντοπιστούν και να αναγνωριστούν οι επιτυχημένες δραστηριότητες και πρωτοβουλίες προώθησης των επιχειρήσεων και της επιχειρηματικότητας.</w:t>
      </w:r>
    </w:p>
    <w:p w14:paraId="68E790AC" w14:textId="77777777" w:rsidR="008F7AE5" w:rsidRPr="008F7AE5" w:rsidRDefault="008F7AE5" w:rsidP="008F7AE5">
      <w:pPr>
        <w:numPr>
          <w:ilvl w:val="0"/>
          <w:numId w:val="5"/>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2. Να προβληθούν και να διαδοθούν τα παραδείγματα των βέλτιστων πολιτικών και πρακτικών επιχειρηματικότητας.</w:t>
      </w:r>
    </w:p>
    <w:p w14:paraId="68E790AD" w14:textId="35BAF11D" w:rsidR="008F7AE5" w:rsidRPr="008F7AE5" w:rsidRDefault="008F7AE5" w:rsidP="008F7AE5">
      <w:pPr>
        <w:numPr>
          <w:ilvl w:val="0"/>
          <w:numId w:val="5"/>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3. Να ενημερωθεί περαιτέρω η κοινή γνώμη για το</w:t>
      </w:r>
      <w:r w:rsidR="009F0612">
        <w:rPr>
          <w:rFonts w:ascii="Verdana" w:hAnsi="Verdana" w:cs="Arial"/>
          <w:sz w:val="20"/>
          <w:szCs w:val="20"/>
          <w:lang w:val="el-GR"/>
        </w:rPr>
        <w:t>ν</w:t>
      </w:r>
      <w:r w:rsidRPr="008F7AE5">
        <w:rPr>
          <w:rFonts w:ascii="Verdana" w:hAnsi="Verdana" w:cs="Arial"/>
          <w:sz w:val="20"/>
          <w:szCs w:val="20"/>
          <w:lang w:val="el-GR"/>
        </w:rPr>
        <w:t xml:space="preserve"> ρόλο των επιχειρηματιών στην κοινωνία</w:t>
      </w:r>
      <w:r w:rsidR="00450B4D">
        <w:rPr>
          <w:rFonts w:ascii="Verdana" w:hAnsi="Verdana" w:cs="Arial"/>
          <w:sz w:val="20"/>
          <w:szCs w:val="20"/>
          <w:lang w:val="el-GR"/>
        </w:rPr>
        <w:t>.</w:t>
      </w:r>
    </w:p>
    <w:p w14:paraId="68E790AE" w14:textId="77777777" w:rsidR="008F7AE5" w:rsidRPr="008F7AE5" w:rsidRDefault="008F7AE5" w:rsidP="008F7AE5">
      <w:pPr>
        <w:numPr>
          <w:ilvl w:val="0"/>
          <w:numId w:val="5"/>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 xml:space="preserve">4. Να λειτουργήσουν τα Βραβεία ως πηγή ενθάρρυνσης και έμπνευσης για επίδοξους επιχειρηματίες. </w:t>
      </w:r>
    </w:p>
    <w:p w14:paraId="68E790AF" w14:textId="77777777" w:rsidR="008F7AE5" w:rsidRPr="008F7AE5" w:rsidRDefault="008F7AE5" w:rsidP="008F7AE5">
      <w:pPr>
        <w:autoSpaceDE w:val="0"/>
        <w:autoSpaceDN w:val="0"/>
        <w:adjustRightInd w:val="0"/>
        <w:ind w:left="720" w:hanging="360"/>
        <w:outlineLvl w:val="0"/>
        <w:rPr>
          <w:rFonts w:ascii="Verdana" w:hAnsi="Verdana" w:cs="Arial"/>
          <w:b/>
          <w:bCs/>
          <w:sz w:val="20"/>
          <w:szCs w:val="20"/>
          <w:lang w:val="el-GR"/>
        </w:rPr>
      </w:pPr>
    </w:p>
    <w:p w14:paraId="68E790B0" w14:textId="77777777" w:rsidR="008F7AE5" w:rsidRPr="008F7AE5" w:rsidRDefault="008F7AE5" w:rsidP="008F7AE5">
      <w:pPr>
        <w:pStyle w:val="2"/>
        <w:rPr>
          <w:rFonts w:ascii="Verdana" w:hAnsi="Verdana"/>
          <w:color w:val="auto"/>
          <w:szCs w:val="20"/>
          <w:lang w:val="el-GR"/>
        </w:rPr>
      </w:pPr>
      <w:bookmarkStart w:id="15" w:name="_Toc158800205"/>
      <w:bookmarkStart w:id="16" w:name="_Toc158800415"/>
      <w:bookmarkStart w:id="17" w:name="_Toc158800437"/>
      <w:bookmarkStart w:id="18" w:name="_Toc161733591"/>
      <w:bookmarkStart w:id="19" w:name="_Toc318105136"/>
      <w:r w:rsidRPr="008F7AE5">
        <w:rPr>
          <w:rFonts w:ascii="Verdana" w:hAnsi="Verdana"/>
          <w:color w:val="auto"/>
          <w:szCs w:val="20"/>
          <w:lang w:val="el-GR"/>
        </w:rPr>
        <w:t>1.3. Η σημασία της επιχειρηματικότητας</w:t>
      </w:r>
      <w:bookmarkEnd w:id="15"/>
      <w:bookmarkEnd w:id="16"/>
      <w:bookmarkEnd w:id="17"/>
      <w:bookmarkEnd w:id="18"/>
      <w:bookmarkEnd w:id="19"/>
      <w:r w:rsidRPr="008F7AE5">
        <w:rPr>
          <w:rFonts w:ascii="Verdana" w:hAnsi="Verdana"/>
          <w:color w:val="auto"/>
          <w:szCs w:val="20"/>
          <w:lang w:val="el-GR"/>
        </w:rPr>
        <w:t xml:space="preserve"> </w:t>
      </w:r>
    </w:p>
    <w:p w14:paraId="68E790B1" w14:textId="77777777"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φιλική προς την επιχειρηματικότητα πολιτική συνδέεται εγγενώς με τις ανάγκες των μικρών και μεσαίων επιχειρήσεων (ΜΜΕ), ζωτικό κομμάτι της ευρωπαϊκής οικονομίας που αντιπροσωπεύει ποσοστό άνω του 99% των ευρωπαϊκών επιχειρήσεων. Ο τομέας των ΜΜΕ συμβάλλει στην καινοτομία, αποτελεί πηγή ανταγωνισμού, παρέχει ευελιξία στην αγορά εργασίας και, το σημαντικότερο, αποτελεί πηγή θέσεων απασχόλησης. </w:t>
      </w:r>
    </w:p>
    <w:p w14:paraId="68E790B2"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0B3" w14:textId="374901B8" w:rsidR="008F7AE5" w:rsidRPr="006851D6" w:rsidRDefault="008F7AE5" w:rsidP="008F7AE5">
      <w:pPr>
        <w:autoSpaceDE w:val="0"/>
        <w:autoSpaceDN w:val="0"/>
        <w:adjustRightInd w:val="0"/>
        <w:spacing w:before="60" w:after="60"/>
        <w:jc w:val="both"/>
        <w:rPr>
          <w:rFonts w:ascii="Verdana" w:hAnsi="Verdana" w:cs="Arial"/>
          <w:sz w:val="20"/>
          <w:szCs w:val="20"/>
          <w:lang w:val="el-GR"/>
        </w:rPr>
      </w:pPr>
      <w:r w:rsidRPr="008F7AE5">
        <w:rPr>
          <w:rFonts w:ascii="Verdana" w:hAnsi="Verdana" w:cs="Arial"/>
          <w:sz w:val="20"/>
          <w:szCs w:val="20"/>
          <w:lang w:val="el-GR"/>
        </w:rPr>
        <w:t xml:space="preserve">Η </w:t>
      </w:r>
      <w:r w:rsidR="003F0B42" w:rsidRPr="003F0B42">
        <w:rPr>
          <w:rFonts w:ascii="Verdana" w:hAnsi="Verdana" w:cs="Arial"/>
          <w:sz w:val="20"/>
          <w:szCs w:val="20"/>
          <w:lang w:val="el-GR"/>
        </w:rPr>
        <w:t>Γενική Διεύθυνση Εσωτερικής Αγοράς, Βιομηχανίας, Επιχειρηματικότητας και ΜΜΕ</w:t>
      </w:r>
      <w:r w:rsidR="003F0B42" w:rsidRPr="008A3960">
        <w:rPr>
          <w:rFonts w:ascii="Verdana" w:hAnsi="Verdana" w:cs="Arial"/>
          <w:sz w:val="20"/>
          <w:szCs w:val="20"/>
          <w:lang w:val="el-GR"/>
        </w:rPr>
        <w:t xml:space="preserve"> </w:t>
      </w:r>
      <w:r w:rsidRPr="008F7AE5">
        <w:rPr>
          <w:rFonts w:ascii="Verdana" w:hAnsi="Verdana" w:cs="Arial"/>
          <w:sz w:val="20"/>
          <w:szCs w:val="20"/>
          <w:lang w:val="el-GR"/>
        </w:rPr>
        <w:t xml:space="preserve">φροντίζει  </w:t>
      </w:r>
      <w:r w:rsidR="00450B4D" w:rsidRPr="00442439">
        <w:rPr>
          <w:rFonts w:ascii="Verdana" w:hAnsi="Verdana" w:cs="Arial"/>
          <w:sz w:val="20"/>
          <w:szCs w:val="20"/>
          <w:lang w:val="el-GR"/>
        </w:rPr>
        <w:t xml:space="preserve">για το λόγο αυτό </w:t>
      </w:r>
      <w:r w:rsidRPr="008F7AE5">
        <w:rPr>
          <w:rFonts w:ascii="Verdana" w:hAnsi="Verdana" w:cs="Arial"/>
          <w:sz w:val="20"/>
          <w:szCs w:val="20"/>
          <w:lang w:val="el-GR"/>
        </w:rPr>
        <w:t xml:space="preserve">να επιβραβεύσει τις πρωτοβουλίες που διευκολύνουν την επιχειρηματική δραστηριότητα, αναγνωρίζοντας </w:t>
      </w:r>
      <w:r w:rsidR="00340D80" w:rsidRPr="00442439">
        <w:rPr>
          <w:rFonts w:ascii="Verdana" w:hAnsi="Verdana" w:cs="Arial"/>
          <w:sz w:val="20"/>
          <w:szCs w:val="20"/>
          <w:lang w:val="el-GR"/>
        </w:rPr>
        <w:t xml:space="preserve">ιδιαίτερα </w:t>
      </w:r>
      <w:r w:rsidRPr="008F7AE5">
        <w:rPr>
          <w:rFonts w:ascii="Verdana" w:hAnsi="Verdana" w:cs="Arial"/>
          <w:sz w:val="20"/>
          <w:szCs w:val="20"/>
          <w:lang w:val="el-GR"/>
        </w:rPr>
        <w:t xml:space="preserve">τη σημασία της επιχειρηματικότητας. </w:t>
      </w:r>
    </w:p>
    <w:p w14:paraId="68E790B4" w14:textId="77777777" w:rsidR="00E9267E" w:rsidRPr="006851D6" w:rsidRDefault="00E9267E" w:rsidP="008F7AE5">
      <w:pPr>
        <w:autoSpaceDE w:val="0"/>
        <w:autoSpaceDN w:val="0"/>
        <w:adjustRightInd w:val="0"/>
        <w:spacing w:before="60" w:after="60"/>
        <w:jc w:val="both"/>
        <w:rPr>
          <w:rFonts w:ascii="Verdana" w:hAnsi="Verdana" w:cs="Arial"/>
          <w:sz w:val="20"/>
          <w:szCs w:val="20"/>
          <w:lang w:val="el-GR"/>
        </w:rPr>
      </w:pPr>
    </w:p>
    <w:p w14:paraId="68E790B5" w14:textId="1EAECD76"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Λόγω του γεωγραφικού και πολιτισμικού εύρους των συμμετοχών από όλη την Ευρωπαϊκή Ένωση, οι βέλτιστες πρακτικές θα αντικατοπτρίζουν κατά πάσα πιθανότητα τους διαφορετικούς τρόπους με τους οποίους οι περιφέρειες, τα κέντρα,</w:t>
      </w:r>
      <w:r w:rsidR="009F0612">
        <w:rPr>
          <w:rFonts w:ascii="Verdana" w:hAnsi="Verdana" w:cs="Arial"/>
          <w:sz w:val="20"/>
          <w:szCs w:val="20"/>
          <w:lang w:val="el-GR"/>
        </w:rPr>
        <w:t xml:space="preserve"> οι πόλεις, οι κωμοπόλεις</w:t>
      </w:r>
      <w:r w:rsidRPr="008F7AE5">
        <w:rPr>
          <w:rFonts w:ascii="Verdana" w:hAnsi="Verdana" w:cs="Arial"/>
          <w:sz w:val="20"/>
          <w:szCs w:val="20"/>
          <w:lang w:val="el-GR"/>
        </w:rPr>
        <w:t xml:space="preserve"> και οι κοινότητες ενσωματώνουν με δημιουργικό τρόπο</w:t>
      </w:r>
      <w:r w:rsidR="003557AC">
        <w:rPr>
          <w:rFonts w:ascii="Verdana" w:hAnsi="Verdana" w:cs="Arial"/>
          <w:sz w:val="20"/>
          <w:szCs w:val="20"/>
          <w:lang w:val="el-GR"/>
        </w:rPr>
        <w:t>,</w:t>
      </w:r>
      <w:r w:rsidRPr="008F7AE5">
        <w:rPr>
          <w:rFonts w:ascii="Verdana" w:hAnsi="Verdana" w:cs="Arial"/>
          <w:sz w:val="20"/>
          <w:szCs w:val="20"/>
          <w:lang w:val="el-GR"/>
        </w:rPr>
        <w:t xml:space="preserve"> πλαίσια και πρακτικές φιλικά προς την επιχειρηματικότητα. </w:t>
      </w:r>
    </w:p>
    <w:p w14:paraId="68E790B6"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0B7" w14:textId="77777777" w:rsidR="000106B2" w:rsidRPr="006851D6" w:rsidRDefault="000106B2" w:rsidP="008F7AE5">
      <w:pPr>
        <w:autoSpaceDE w:val="0"/>
        <w:autoSpaceDN w:val="0"/>
        <w:adjustRightInd w:val="0"/>
        <w:jc w:val="both"/>
        <w:rPr>
          <w:rFonts w:ascii="Verdana" w:hAnsi="Verdana" w:cs="Arial"/>
          <w:sz w:val="20"/>
          <w:szCs w:val="20"/>
          <w:lang w:val="el-GR"/>
        </w:rPr>
      </w:pPr>
    </w:p>
    <w:p w14:paraId="68E790BB" w14:textId="77777777" w:rsidR="008F7AE5" w:rsidRPr="008F7AE5" w:rsidRDefault="008F7AE5" w:rsidP="008F7AE5">
      <w:pPr>
        <w:pStyle w:val="2"/>
        <w:rPr>
          <w:rFonts w:ascii="Verdana" w:hAnsi="Verdana"/>
          <w:color w:val="auto"/>
          <w:lang w:val="el-GR"/>
        </w:rPr>
      </w:pPr>
      <w:bookmarkStart w:id="20" w:name="_Toc158800206"/>
      <w:bookmarkStart w:id="21" w:name="_Toc158800416"/>
      <w:bookmarkStart w:id="22" w:name="_Toc158800438"/>
      <w:bookmarkStart w:id="23" w:name="_Toc161733592"/>
      <w:bookmarkStart w:id="24" w:name="_Toc318105137"/>
      <w:r w:rsidRPr="008F7AE5">
        <w:rPr>
          <w:rFonts w:ascii="Verdana" w:hAnsi="Verdana"/>
          <w:color w:val="auto"/>
          <w:lang w:val="el-GR"/>
        </w:rPr>
        <w:t>1.4. Οφέλη για τους συμμετέχοντες και για τους νικητές</w:t>
      </w:r>
      <w:bookmarkEnd w:id="20"/>
      <w:bookmarkEnd w:id="21"/>
      <w:bookmarkEnd w:id="22"/>
      <w:bookmarkEnd w:id="23"/>
      <w:r w:rsidRPr="008F7AE5">
        <w:rPr>
          <w:rFonts w:ascii="Verdana" w:hAnsi="Verdana"/>
          <w:color w:val="auto"/>
          <w:lang w:val="el-GR"/>
        </w:rPr>
        <w:t xml:space="preserve"> των βραβείων</w:t>
      </w:r>
      <w:bookmarkEnd w:id="24"/>
    </w:p>
    <w:p w14:paraId="68E790BC" w14:textId="18776396"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lastRenderedPageBreak/>
        <w:t>Όλοι οι συμμετέχοντες που προτάθηκαν από τη χώρα τους ως υποψήφιοι για τα Ευρωπαϊκά Βραβεία Προώθησης της Επιχειρηματικότητας</w:t>
      </w:r>
      <w:r w:rsidR="00146875" w:rsidRPr="00442439">
        <w:rPr>
          <w:rFonts w:ascii="Verdana" w:hAnsi="Verdana" w:cs="Arial"/>
          <w:sz w:val="20"/>
          <w:szCs w:val="20"/>
          <w:lang w:val="el-GR"/>
        </w:rPr>
        <w:t>,</w:t>
      </w:r>
      <w:r w:rsidRPr="00442439">
        <w:rPr>
          <w:rFonts w:ascii="Verdana" w:hAnsi="Verdana" w:cs="Arial"/>
          <w:sz w:val="20"/>
          <w:szCs w:val="20"/>
          <w:lang w:val="el-GR"/>
        </w:rPr>
        <w:t xml:space="preserve"> </w:t>
      </w:r>
      <w:r w:rsidRPr="008F7AE5">
        <w:rPr>
          <w:rFonts w:ascii="Verdana" w:hAnsi="Verdana" w:cs="Arial"/>
          <w:sz w:val="20"/>
          <w:szCs w:val="20"/>
          <w:lang w:val="el-GR"/>
        </w:rPr>
        <w:t xml:space="preserve">καλούνται να δώσουν το </w:t>
      </w:r>
      <w:r w:rsidR="009F0612" w:rsidRPr="008F7AE5">
        <w:rPr>
          <w:rFonts w:ascii="Verdana" w:hAnsi="Verdana" w:cs="Arial"/>
          <w:sz w:val="20"/>
          <w:szCs w:val="20"/>
          <w:lang w:val="el-GR"/>
        </w:rPr>
        <w:t>παρ</w:t>
      </w:r>
      <w:r w:rsidR="009F0612">
        <w:rPr>
          <w:rFonts w:ascii="Verdana" w:hAnsi="Verdana" w:cs="Arial"/>
          <w:sz w:val="20"/>
          <w:szCs w:val="20"/>
          <w:lang w:val="el-GR"/>
        </w:rPr>
        <w:t>ό</w:t>
      </w:r>
      <w:r w:rsidR="009F0612" w:rsidRPr="008F7AE5">
        <w:rPr>
          <w:rFonts w:ascii="Verdana" w:hAnsi="Verdana" w:cs="Arial"/>
          <w:sz w:val="20"/>
          <w:szCs w:val="20"/>
          <w:lang w:val="el-GR"/>
        </w:rPr>
        <w:t xml:space="preserve">ν </w:t>
      </w:r>
      <w:r w:rsidRPr="008F7AE5">
        <w:rPr>
          <w:rFonts w:ascii="Verdana" w:hAnsi="Verdana" w:cs="Arial"/>
          <w:sz w:val="20"/>
          <w:szCs w:val="20"/>
          <w:lang w:val="el-GR"/>
        </w:rPr>
        <w:t xml:space="preserve">στην τελετή της </w:t>
      </w:r>
      <w:r w:rsidRPr="00442439">
        <w:rPr>
          <w:rFonts w:ascii="Verdana" w:hAnsi="Verdana" w:cs="Arial"/>
          <w:sz w:val="20"/>
          <w:szCs w:val="20"/>
          <w:lang w:val="el-GR"/>
        </w:rPr>
        <w:t>απονομής</w:t>
      </w:r>
      <w:r w:rsidR="00146875" w:rsidRPr="00442439">
        <w:rPr>
          <w:rFonts w:ascii="Verdana" w:hAnsi="Verdana" w:cs="Arial"/>
          <w:sz w:val="20"/>
          <w:szCs w:val="20"/>
          <w:lang w:val="el-GR"/>
        </w:rPr>
        <w:t xml:space="preserve"> των Βραβείων</w:t>
      </w:r>
      <w:r w:rsidRPr="008F7AE5">
        <w:rPr>
          <w:rFonts w:ascii="Verdana" w:hAnsi="Verdana" w:cs="Arial"/>
          <w:sz w:val="20"/>
          <w:szCs w:val="20"/>
          <w:lang w:val="el-GR"/>
        </w:rPr>
        <w:t>.</w:t>
      </w:r>
    </w:p>
    <w:p w14:paraId="68E790BD"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0BE" w14:textId="6A2CC537" w:rsidR="008F7AE5" w:rsidRPr="006851D6" w:rsidRDefault="00B86D2A"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Πληροφορίες</w:t>
      </w:r>
      <w:r w:rsidR="00DB2B6F">
        <w:rPr>
          <w:rFonts w:ascii="Verdana" w:hAnsi="Verdana" w:cs="Arial"/>
          <w:sz w:val="20"/>
          <w:szCs w:val="20"/>
          <w:lang w:val="el-GR"/>
        </w:rPr>
        <w:t xml:space="preserve"> όσον αφορά τις πρωτοβουλίες</w:t>
      </w:r>
      <w:r w:rsidR="008F7AE5" w:rsidRPr="008F7AE5">
        <w:rPr>
          <w:rFonts w:ascii="Verdana" w:hAnsi="Verdana" w:cs="Arial"/>
          <w:sz w:val="20"/>
          <w:szCs w:val="20"/>
          <w:lang w:val="el-GR"/>
        </w:rPr>
        <w:t xml:space="preserve"> όλων των υποψηφίων θα αναρτηθούν στο</w:t>
      </w:r>
      <w:r w:rsidR="00DB2B6F">
        <w:rPr>
          <w:rFonts w:ascii="Verdana" w:hAnsi="Verdana" w:cs="Arial"/>
          <w:sz w:val="20"/>
          <w:szCs w:val="20"/>
          <w:lang w:val="el-GR"/>
        </w:rPr>
        <w:t>ν</w:t>
      </w:r>
      <w:r w:rsidR="008F7AE5" w:rsidRPr="008F7AE5">
        <w:rPr>
          <w:rFonts w:ascii="Verdana" w:hAnsi="Verdana" w:cs="Arial"/>
          <w:sz w:val="20"/>
          <w:szCs w:val="20"/>
          <w:lang w:val="el-GR"/>
        </w:rPr>
        <w:t xml:space="preserve"> </w:t>
      </w:r>
      <w:r w:rsidR="00146875" w:rsidRPr="00442439">
        <w:rPr>
          <w:rFonts w:ascii="Verdana" w:hAnsi="Verdana" w:cs="Arial"/>
          <w:sz w:val="20"/>
          <w:szCs w:val="20"/>
          <w:lang w:val="el-GR"/>
        </w:rPr>
        <w:t>δια</w:t>
      </w:r>
      <w:r w:rsidR="008F7AE5" w:rsidRPr="00442439">
        <w:rPr>
          <w:rFonts w:ascii="Verdana" w:hAnsi="Verdana" w:cs="Arial"/>
          <w:sz w:val="20"/>
          <w:szCs w:val="20"/>
          <w:lang w:val="el-GR"/>
        </w:rPr>
        <w:t xml:space="preserve">δικτυακό τόπο των Ευρωπαϊκών Βραβείων Προώθησης της Επιχειρηματικότητας, έτσι ώστε </w:t>
      </w:r>
      <w:r w:rsidR="008F7AE5" w:rsidRPr="008F7AE5">
        <w:rPr>
          <w:rFonts w:ascii="Verdana" w:hAnsi="Verdana" w:cs="Arial"/>
          <w:sz w:val="20"/>
          <w:szCs w:val="20"/>
          <w:lang w:val="el-GR"/>
        </w:rPr>
        <w:t xml:space="preserve">να είναι διαθέσιμες σε όσο το δυνατόν ευρύτερο κοινό. Στο πλαίσιο της επικοινωνιακής εκστρατείας </w:t>
      </w:r>
      <w:r w:rsidR="00DB2B6F">
        <w:rPr>
          <w:rFonts w:ascii="Verdana" w:hAnsi="Verdana" w:cs="Arial"/>
          <w:sz w:val="20"/>
          <w:szCs w:val="20"/>
          <w:lang w:val="el-GR"/>
        </w:rPr>
        <w:t xml:space="preserve">και της εκστρατείας των μέσων </w:t>
      </w:r>
      <w:r w:rsidR="003C1FCC">
        <w:rPr>
          <w:rFonts w:ascii="Verdana" w:hAnsi="Verdana" w:cs="Arial"/>
          <w:sz w:val="20"/>
          <w:szCs w:val="20"/>
          <w:lang w:val="el-GR"/>
        </w:rPr>
        <w:t>κοινωνικής</w:t>
      </w:r>
      <w:r w:rsidR="00DB2B6F">
        <w:rPr>
          <w:rFonts w:ascii="Verdana" w:hAnsi="Verdana" w:cs="Arial"/>
          <w:sz w:val="20"/>
          <w:szCs w:val="20"/>
          <w:lang w:val="el-GR"/>
        </w:rPr>
        <w:t xml:space="preserve"> δικτύωσης</w:t>
      </w:r>
      <w:r w:rsidR="00146875" w:rsidRPr="00442439">
        <w:rPr>
          <w:rFonts w:ascii="Verdana" w:hAnsi="Verdana" w:cs="Arial"/>
          <w:sz w:val="20"/>
          <w:szCs w:val="20"/>
          <w:lang w:val="el-GR"/>
        </w:rPr>
        <w:t>,</w:t>
      </w:r>
      <w:r w:rsidR="00DB2B6F">
        <w:rPr>
          <w:rFonts w:ascii="Verdana" w:hAnsi="Verdana" w:cs="Arial"/>
          <w:sz w:val="20"/>
          <w:szCs w:val="20"/>
          <w:lang w:val="el-GR"/>
        </w:rPr>
        <w:t xml:space="preserve"> </w:t>
      </w:r>
      <w:r w:rsidR="008F7AE5" w:rsidRPr="008F7AE5">
        <w:rPr>
          <w:rFonts w:ascii="Verdana" w:hAnsi="Verdana" w:cs="Arial"/>
          <w:sz w:val="20"/>
          <w:szCs w:val="20"/>
          <w:lang w:val="el-GR"/>
        </w:rPr>
        <w:t xml:space="preserve">θα δημοσιοποιηθούν τα ονόματα των υποψηφίων, οι οποίοι θα συγκεντρώσουν το ενδιαφέρον. </w:t>
      </w:r>
    </w:p>
    <w:p w14:paraId="68E790BF"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0C0" w14:textId="77777777"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Υπάρχουν δύο είδη νικητών: οι νικητές βραβείου κατηγορίας για τη δημιουργική εφαρμογή πρακτικών επιχειρηματικότητας και ένας συνολικός νικητής του Μεγάλου βραβείου της </w:t>
      </w:r>
      <w:r w:rsidR="008911D5">
        <w:rPr>
          <w:rFonts w:ascii="Verdana" w:hAnsi="Verdana" w:cs="Arial"/>
          <w:sz w:val="20"/>
          <w:szCs w:val="20"/>
          <w:lang w:val="el-GR"/>
        </w:rPr>
        <w:t>Κριτικής Επιτροπής</w:t>
      </w:r>
      <w:r w:rsidRPr="008F7AE5">
        <w:rPr>
          <w:rFonts w:ascii="Verdana" w:hAnsi="Verdana" w:cs="Arial"/>
          <w:sz w:val="20"/>
          <w:szCs w:val="20"/>
          <w:lang w:val="el-GR"/>
        </w:rPr>
        <w:t xml:space="preserve">. Πέρα από την απονομή του βραβείου, αναγνωρίζεται η δημιουργικότητα των νικητών και η επιτυχημένη πρακτική εφαρμογή της. Έτσι, οι νικητές θα μπορούν να εμπνεύσουν με το παράδειγμά τους άλλους επιχειρηματίες από όλη την Ευρωπαϊκή Ένωση. </w:t>
      </w:r>
    </w:p>
    <w:p w14:paraId="68E790C1"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0C2" w14:textId="67C44AD1"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Οι επικοινωνιακές δραστηριότητες θα διεξάγονται τόσο σε εθνικό</w:t>
      </w:r>
      <w:r w:rsidR="00146875" w:rsidRPr="00442439">
        <w:rPr>
          <w:rFonts w:ascii="Verdana" w:hAnsi="Verdana" w:cs="Arial"/>
          <w:sz w:val="20"/>
          <w:szCs w:val="20"/>
          <w:lang w:val="el-GR"/>
        </w:rPr>
        <w:t>,</w:t>
      </w:r>
      <w:r w:rsidRPr="00442439">
        <w:rPr>
          <w:rFonts w:ascii="Verdana" w:hAnsi="Verdana" w:cs="Arial"/>
          <w:sz w:val="20"/>
          <w:szCs w:val="20"/>
          <w:lang w:val="el-GR"/>
        </w:rPr>
        <w:t xml:space="preserve"> όσο και σε ευρωπαϊκό επίπεδο ώστε να εξασφαλίζεται ότι οι νικητές θα έχουν την αναγνώριση που τους αξίζει τόσο στον τόπο </w:t>
      </w:r>
      <w:r w:rsidR="00146875" w:rsidRPr="00442439">
        <w:rPr>
          <w:rFonts w:ascii="Verdana" w:hAnsi="Verdana" w:cs="Arial"/>
          <w:sz w:val="20"/>
          <w:szCs w:val="20"/>
          <w:lang w:val="el-GR"/>
        </w:rPr>
        <w:t>τους,</w:t>
      </w:r>
      <w:r w:rsidRPr="00442439">
        <w:rPr>
          <w:rFonts w:ascii="Verdana" w:hAnsi="Verdana" w:cs="Arial"/>
          <w:sz w:val="20"/>
          <w:szCs w:val="20"/>
          <w:lang w:val="el-GR"/>
        </w:rPr>
        <w:t xml:space="preserve"> όσο και στα κυριότερα ευρωπαϊκά μέσα μαζικής επικοινωνίας</w:t>
      </w:r>
      <w:r w:rsidRPr="008F7AE5">
        <w:rPr>
          <w:rFonts w:ascii="Verdana" w:hAnsi="Verdana" w:cs="Arial"/>
          <w:sz w:val="20"/>
          <w:szCs w:val="20"/>
          <w:lang w:val="el-GR"/>
        </w:rPr>
        <w:t>.</w:t>
      </w:r>
    </w:p>
    <w:p w14:paraId="68E790C3" w14:textId="77777777" w:rsidR="008F7AE5" w:rsidRPr="008F7AE5" w:rsidRDefault="008F7AE5" w:rsidP="008F7AE5">
      <w:pPr>
        <w:pStyle w:val="1"/>
        <w:rPr>
          <w:rFonts w:ascii="Verdana" w:hAnsi="Verdana"/>
          <w:color w:val="auto"/>
          <w:lang w:val="el-GR"/>
        </w:rPr>
      </w:pPr>
      <w:bookmarkStart w:id="25" w:name="_Toc158800207"/>
      <w:bookmarkStart w:id="26" w:name="_Toc158800417"/>
      <w:bookmarkStart w:id="27" w:name="_Toc158800439"/>
    </w:p>
    <w:p w14:paraId="68E790C4" w14:textId="77777777" w:rsidR="008F7AE5" w:rsidRPr="008F7AE5" w:rsidRDefault="008F7AE5" w:rsidP="008F7AE5">
      <w:pPr>
        <w:pStyle w:val="1"/>
        <w:rPr>
          <w:rFonts w:ascii="Verdana" w:hAnsi="Verdana"/>
          <w:color w:val="auto"/>
          <w:lang w:val="el-GR"/>
        </w:rPr>
      </w:pPr>
      <w:bookmarkStart w:id="28" w:name="_Toc161733593"/>
      <w:bookmarkStart w:id="29" w:name="_Toc318105138"/>
      <w:r w:rsidRPr="008F7AE5">
        <w:rPr>
          <w:rFonts w:ascii="Verdana" w:hAnsi="Verdana"/>
          <w:color w:val="auto"/>
          <w:lang w:val="el-GR"/>
        </w:rPr>
        <w:t>2. ΜΕΘΟΔΟΛΟΓΙΑ</w:t>
      </w:r>
      <w:bookmarkEnd w:id="25"/>
      <w:bookmarkEnd w:id="26"/>
      <w:bookmarkEnd w:id="27"/>
      <w:bookmarkEnd w:id="28"/>
      <w:bookmarkEnd w:id="29"/>
      <w:r w:rsidRPr="008F7AE5">
        <w:rPr>
          <w:rFonts w:ascii="Verdana" w:hAnsi="Verdana"/>
          <w:color w:val="auto"/>
          <w:lang w:val="el-GR"/>
        </w:rPr>
        <w:t xml:space="preserve"> </w:t>
      </w:r>
    </w:p>
    <w:p w14:paraId="68E790C5" w14:textId="77777777" w:rsidR="008F7AE5" w:rsidRPr="008F7AE5" w:rsidRDefault="008F7AE5" w:rsidP="008F7AE5">
      <w:pPr>
        <w:pStyle w:val="2"/>
        <w:rPr>
          <w:rFonts w:ascii="Verdana" w:hAnsi="Verdana"/>
          <w:color w:val="auto"/>
          <w:lang w:val="el-GR"/>
        </w:rPr>
      </w:pPr>
      <w:bookmarkStart w:id="30" w:name="_Toc158800208"/>
      <w:bookmarkStart w:id="31" w:name="_Toc158800418"/>
      <w:bookmarkStart w:id="32" w:name="_Toc158800440"/>
    </w:p>
    <w:p w14:paraId="68E790C6" w14:textId="77777777" w:rsidR="008F7AE5" w:rsidRPr="008F7AE5" w:rsidRDefault="008F7AE5" w:rsidP="008F7AE5">
      <w:pPr>
        <w:pStyle w:val="2"/>
        <w:rPr>
          <w:rFonts w:ascii="Verdana" w:hAnsi="Verdana"/>
          <w:color w:val="auto"/>
          <w:lang w:val="el-GR"/>
        </w:rPr>
      </w:pPr>
      <w:bookmarkStart w:id="33" w:name="_Toc161733594"/>
      <w:bookmarkStart w:id="34" w:name="_Toc318105139"/>
      <w:r w:rsidRPr="008F7AE5">
        <w:rPr>
          <w:rFonts w:ascii="Verdana" w:hAnsi="Verdana"/>
          <w:color w:val="auto"/>
          <w:lang w:val="el-GR"/>
        </w:rPr>
        <w:t>2.1. Ακροατήριο-στόχος</w:t>
      </w:r>
      <w:bookmarkEnd w:id="30"/>
      <w:bookmarkEnd w:id="31"/>
      <w:bookmarkEnd w:id="32"/>
      <w:bookmarkEnd w:id="33"/>
      <w:bookmarkEnd w:id="34"/>
      <w:r w:rsidRPr="008F7AE5">
        <w:rPr>
          <w:rFonts w:ascii="Verdana" w:hAnsi="Verdana"/>
          <w:color w:val="auto"/>
          <w:lang w:val="el-GR"/>
        </w:rPr>
        <w:t xml:space="preserve"> </w:t>
      </w:r>
    </w:p>
    <w:p w14:paraId="6ABCD165" w14:textId="02FED201" w:rsidR="008F7AE5" w:rsidRPr="008F7AE5" w:rsidRDefault="008F7AE5" w:rsidP="1CC52EC2">
      <w:pPr>
        <w:autoSpaceDE w:val="0"/>
        <w:autoSpaceDN w:val="0"/>
        <w:adjustRightInd w:val="0"/>
        <w:jc w:val="both"/>
        <w:rPr>
          <w:rFonts w:ascii="Verdana" w:eastAsia="Verdana" w:hAnsi="Verdana" w:cs="Verdana"/>
          <w:sz w:val="20"/>
          <w:szCs w:val="20"/>
          <w:lang w:val="el-GR"/>
        </w:rPr>
      </w:pPr>
      <w:r w:rsidRPr="1CC52EC2">
        <w:rPr>
          <w:rFonts w:ascii="Verdana" w:hAnsi="Verdana" w:cs="Arial"/>
          <w:sz w:val="20"/>
          <w:szCs w:val="20"/>
          <w:lang w:val="el-GR"/>
        </w:rPr>
        <w:t>Ο διαγωνισμός είναι ανοικτός στις δημόσιες αρχές της Ε</w:t>
      </w:r>
      <w:r w:rsidR="00F3741E" w:rsidRPr="1CC52EC2">
        <w:rPr>
          <w:rFonts w:ascii="Verdana" w:hAnsi="Verdana" w:cs="Arial"/>
          <w:sz w:val="20"/>
          <w:szCs w:val="20"/>
          <w:lang w:val="el-GR"/>
        </w:rPr>
        <w:t>.</w:t>
      </w:r>
      <w:r w:rsidRPr="1CC52EC2">
        <w:rPr>
          <w:rFonts w:ascii="Verdana" w:hAnsi="Verdana" w:cs="Arial"/>
          <w:sz w:val="20"/>
          <w:szCs w:val="20"/>
          <w:lang w:val="el-GR"/>
        </w:rPr>
        <w:t>Ε</w:t>
      </w:r>
      <w:r w:rsidR="00F3741E" w:rsidRPr="1CC52EC2">
        <w:rPr>
          <w:rFonts w:ascii="Verdana" w:hAnsi="Verdana" w:cs="Arial"/>
          <w:sz w:val="20"/>
          <w:szCs w:val="20"/>
          <w:lang w:val="el-GR"/>
        </w:rPr>
        <w:t>.</w:t>
      </w:r>
      <w:r w:rsidRPr="1CC52EC2">
        <w:rPr>
          <w:rFonts w:ascii="Verdana" w:hAnsi="Verdana" w:cs="Arial"/>
          <w:sz w:val="20"/>
          <w:szCs w:val="20"/>
          <w:lang w:val="el-GR"/>
        </w:rPr>
        <w:t xml:space="preserve"> </w:t>
      </w:r>
      <w:r w:rsidR="00381C34" w:rsidRPr="1CC52EC2">
        <w:rPr>
          <w:rFonts w:ascii="Verdana" w:hAnsi="Verdana" w:cs="Arial"/>
          <w:sz w:val="20"/>
          <w:szCs w:val="20"/>
          <w:lang w:val="el-GR"/>
        </w:rPr>
        <w:t>ή συνδεδεμένες με το Πρόγραμμα COSME</w:t>
      </w:r>
      <w:r w:rsidRPr="1CC52EC2">
        <w:rPr>
          <w:rFonts w:ascii="Verdana" w:hAnsi="Verdana" w:cs="Arial"/>
          <w:sz w:val="20"/>
          <w:szCs w:val="20"/>
          <w:lang w:val="el-GR"/>
        </w:rPr>
        <w:t xml:space="preserve">. Δυνατότητα συμμετοχής έχουν εθνικές οργανώσεις, κωμοπόλεις, πόλεις, περιφέρειες και κοινότητες καθώς και συμπράξεις δημόσιου και ιδιωτικού τομέα μεταξύ αφενός δημόσιων αρχών και, αφετέρου, επιχειρηματιών, </w:t>
      </w:r>
      <w:r w:rsidRPr="00442439">
        <w:rPr>
          <w:rFonts w:ascii="Verdana" w:hAnsi="Verdana" w:cs="Arial"/>
          <w:sz w:val="20"/>
          <w:szCs w:val="20"/>
          <w:lang w:val="el-GR"/>
        </w:rPr>
        <w:t>εκπαιδευτικ</w:t>
      </w:r>
      <w:r w:rsidR="007623C4" w:rsidRPr="00442439">
        <w:rPr>
          <w:rFonts w:ascii="Verdana" w:hAnsi="Verdana" w:cs="Arial"/>
          <w:sz w:val="20"/>
          <w:szCs w:val="20"/>
          <w:lang w:val="el-GR"/>
        </w:rPr>
        <w:t>ών</w:t>
      </w:r>
      <w:r w:rsidRPr="00442439">
        <w:rPr>
          <w:rFonts w:ascii="Verdana" w:hAnsi="Verdana" w:cs="Arial"/>
          <w:sz w:val="20"/>
          <w:szCs w:val="20"/>
          <w:lang w:val="el-GR"/>
        </w:rPr>
        <w:t xml:space="preserve"> προγρ</w:t>
      </w:r>
      <w:r w:rsidR="007623C4" w:rsidRPr="00442439">
        <w:rPr>
          <w:rFonts w:ascii="Verdana" w:hAnsi="Verdana" w:cs="Arial"/>
          <w:sz w:val="20"/>
          <w:szCs w:val="20"/>
          <w:lang w:val="el-GR"/>
        </w:rPr>
        <w:t>αμμάτων</w:t>
      </w:r>
      <w:r w:rsidRPr="00442439">
        <w:rPr>
          <w:rFonts w:ascii="Verdana" w:hAnsi="Verdana" w:cs="Arial"/>
          <w:sz w:val="20"/>
          <w:szCs w:val="20"/>
          <w:lang w:val="el-GR"/>
        </w:rPr>
        <w:t xml:space="preserve"> και επιχειρησιακ</w:t>
      </w:r>
      <w:r w:rsidR="007623C4" w:rsidRPr="00442439">
        <w:rPr>
          <w:rFonts w:ascii="Verdana" w:hAnsi="Verdana" w:cs="Arial"/>
          <w:sz w:val="20"/>
          <w:szCs w:val="20"/>
          <w:lang w:val="el-GR"/>
        </w:rPr>
        <w:t>ών</w:t>
      </w:r>
      <w:r w:rsidRPr="00442439">
        <w:rPr>
          <w:rFonts w:ascii="Verdana" w:hAnsi="Verdana" w:cs="Arial"/>
          <w:sz w:val="20"/>
          <w:szCs w:val="20"/>
          <w:lang w:val="el-GR"/>
        </w:rPr>
        <w:t xml:space="preserve"> </w:t>
      </w:r>
      <w:r w:rsidRPr="1CC52EC2">
        <w:rPr>
          <w:rFonts w:ascii="Verdana" w:hAnsi="Verdana" w:cs="Arial"/>
          <w:sz w:val="20"/>
          <w:szCs w:val="20"/>
          <w:lang w:val="el-GR"/>
        </w:rPr>
        <w:t>οργανισμ</w:t>
      </w:r>
      <w:r w:rsidR="007623C4" w:rsidRPr="00442439">
        <w:rPr>
          <w:rFonts w:ascii="Verdana" w:hAnsi="Verdana" w:cs="Arial"/>
          <w:sz w:val="20"/>
          <w:szCs w:val="20"/>
          <w:lang w:val="el-GR"/>
        </w:rPr>
        <w:t>ών</w:t>
      </w:r>
      <w:r w:rsidRPr="1CC52EC2">
        <w:rPr>
          <w:rFonts w:ascii="Verdana" w:hAnsi="Verdana" w:cs="Arial"/>
          <w:sz w:val="20"/>
          <w:szCs w:val="20"/>
          <w:lang w:val="el-GR"/>
        </w:rPr>
        <w:t xml:space="preserve">. </w:t>
      </w:r>
      <w:r w:rsidR="5384EDFE" w:rsidRPr="1CC52EC2">
        <w:rPr>
          <w:rFonts w:ascii="Verdana" w:eastAsia="Verdana" w:hAnsi="Verdana" w:cs="Verdana"/>
          <w:sz w:val="20"/>
          <w:szCs w:val="20"/>
          <w:lang w:val="el-GR"/>
        </w:rPr>
        <w:t xml:space="preserve">Για την κατηγορία της υπεύθυνης και </w:t>
      </w:r>
      <w:r w:rsidR="007623C4" w:rsidRPr="00442439">
        <w:rPr>
          <w:rFonts w:ascii="Verdana" w:eastAsia="Verdana" w:hAnsi="Verdana" w:cs="Verdana"/>
          <w:sz w:val="20"/>
          <w:szCs w:val="20"/>
          <w:lang w:val="el-GR"/>
        </w:rPr>
        <w:t>συνολικής</w:t>
      </w:r>
      <w:r w:rsidR="007623C4">
        <w:rPr>
          <w:rFonts w:ascii="Verdana" w:eastAsia="Verdana" w:hAnsi="Verdana" w:cs="Verdana"/>
          <w:color w:val="0000FF"/>
          <w:sz w:val="20"/>
          <w:szCs w:val="20"/>
          <w:lang w:val="el-GR"/>
        </w:rPr>
        <w:t xml:space="preserve"> </w:t>
      </w:r>
      <w:r w:rsidR="5384EDFE" w:rsidRPr="1CC52EC2">
        <w:rPr>
          <w:rFonts w:ascii="Verdana" w:eastAsia="Verdana" w:hAnsi="Verdana" w:cs="Verdana"/>
          <w:sz w:val="20"/>
          <w:szCs w:val="20"/>
          <w:lang w:val="el-GR"/>
        </w:rPr>
        <w:t xml:space="preserve">επιχειρηματικότητας, οι ιδιωτικοί φορείς που εμπίπτουν στον ορισμό των ΜΜΕ, όπως ορίζεται στον ορισμό των ΜΜΕ (europa.eu), είναι επιλέξιμοι να υποβάλουν αίτηση, υπό την προϋπόθεση ότι το σχέδιο που </w:t>
      </w:r>
      <w:r w:rsidR="007623C4" w:rsidRPr="00442439">
        <w:rPr>
          <w:rFonts w:ascii="Verdana" w:eastAsia="Verdana" w:hAnsi="Verdana" w:cs="Verdana"/>
          <w:sz w:val="20"/>
          <w:szCs w:val="20"/>
          <w:lang w:val="el-GR"/>
        </w:rPr>
        <w:t xml:space="preserve">πρόκειται </w:t>
      </w:r>
      <w:r w:rsidR="5384EDFE" w:rsidRPr="00442439">
        <w:rPr>
          <w:rFonts w:ascii="Verdana" w:eastAsia="Verdana" w:hAnsi="Verdana" w:cs="Verdana"/>
          <w:sz w:val="20"/>
          <w:szCs w:val="20"/>
          <w:lang w:val="el-GR"/>
        </w:rPr>
        <w:t>ν</w:t>
      </w:r>
      <w:r w:rsidR="5384EDFE" w:rsidRPr="1CC52EC2">
        <w:rPr>
          <w:rFonts w:ascii="Verdana" w:eastAsia="Verdana" w:hAnsi="Verdana" w:cs="Verdana"/>
          <w:sz w:val="20"/>
          <w:szCs w:val="20"/>
          <w:lang w:val="el-GR"/>
        </w:rPr>
        <w:t xml:space="preserve">α συμμετάσχει στον διαγωνισμό δεν αποτελεί την κύρια επιχειρηματική δραστηριότητα της ΜΜΕ. Οι κύριοι παράγοντες που καθορίζουν εάν μια επιχείρηση είναι ΜΜΕ είναι οι εξής: </w:t>
      </w:r>
    </w:p>
    <w:p w14:paraId="2015ECED" w14:textId="5370ACCF" w:rsidR="008F7AE5" w:rsidRPr="008F7AE5" w:rsidRDefault="5384EDFE" w:rsidP="1CC52EC2">
      <w:pPr>
        <w:pStyle w:val="aa"/>
        <w:numPr>
          <w:ilvl w:val="0"/>
          <w:numId w:val="4"/>
        </w:numPr>
        <w:autoSpaceDE w:val="0"/>
        <w:autoSpaceDN w:val="0"/>
        <w:adjustRightInd w:val="0"/>
        <w:rPr>
          <w:rFonts w:ascii="Verdana" w:eastAsia="Verdana" w:hAnsi="Verdana" w:cs="Verdana"/>
          <w:sz w:val="20"/>
          <w:szCs w:val="20"/>
          <w:lang w:val="el-GR"/>
        </w:rPr>
      </w:pPr>
      <w:r w:rsidRPr="1CC52EC2">
        <w:rPr>
          <w:rFonts w:ascii="Verdana" w:eastAsia="Verdana" w:hAnsi="Verdana" w:cs="Verdana"/>
          <w:sz w:val="20"/>
          <w:szCs w:val="20"/>
          <w:lang w:val="el-GR"/>
        </w:rPr>
        <w:t>αριθμός υπαλλήλων</w:t>
      </w:r>
    </w:p>
    <w:p w14:paraId="19C29B2D" w14:textId="00501F1A" w:rsidR="008F7AE5" w:rsidRPr="00442439" w:rsidRDefault="5384EDFE" w:rsidP="1CC52EC2">
      <w:pPr>
        <w:pStyle w:val="aa"/>
        <w:numPr>
          <w:ilvl w:val="0"/>
          <w:numId w:val="4"/>
        </w:numPr>
        <w:autoSpaceDE w:val="0"/>
        <w:autoSpaceDN w:val="0"/>
        <w:adjustRightInd w:val="0"/>
        <w:rPr>
          <w:rFonts w:ascii="Verdana" w:eastAsia="Verdana" w:hAnsi="Verdana" w:cs="Verdana"/>
          <w:sz w:val="20"/>
          <w:szCs w:val="20"/>
          <w:lang w:val="el-GR"/>
        </w:rPr>
      </w:pPr>
      <w:r w:rsidRPr="007623C4">
        <w:rPr>
          <w:rFonts w:ascii="Verdana" w:eastAsia="Verdana" w:hAnsi="Verdana" w:cs="Verdana"/>
          <w:sz w:val="20"/>
          <w:szCs w:val="20"/>
          <w:lang w:val="el-GR"/>
        </w:rPr>
        <w:t xml:space="preserve">είτε </w:t>
      </w:r>
      <w:r w:rsidR="007623C4" w:rsidRPr="00442439">
        <w:rPr>
          <w:rFonts w:ascii="Verdana" w:eastAsia="Verdana" w:hAnsi="Verdana" w:cs="Verdana"/>
          <w:sz w:val="20"/>
          <w:szCs w:val="20"/>
          <w:lang w:val="el-GR"/>
        </w:rPr>
        <w:t xml:space="preserve">ο </w:t>
      </w:r>
      <w:r w:rsidRPr="00442439">
        <w:rPr>
          <w:rFonts w:ascii="Verdana" w:eastAsia="Verdana" w:hAnsi="Verdana" w:cs="Verdana"/>
          <w:sz w:val="20"/>
          <w:szCs w:val="20"/>
          <w:lang w:val="el-GR"/>
        </w:rPr>
        <w:t>κύκλο</w:t>
      </w:r>
      <w:r w:rsidR="007623C4" w:rsidRPr="00442439">
        <w:rPr>
          <w:rFonts w:ascii="Verdana" w:eastAsia="Verdana" w:hAnsi="Verdana" w:cs="Verdana"/>
          <w:sz w:val="20"/>
          <w:szCs w:val="20"/>
          <w:lang w:val="el-GR"/>
        </w:rPr>
        <w:t>ς</w:t>
      </w:r>
      <w:r w:rsidRPr="00442439">
        <w:rPr>
          <w:rFonts w:ascii="Verdana" w:eastAsia="Verdana" w:hAnsi="Verdana" w:cs="Verdana"/>
          <w:sz w:val="20"/>
          <w:szCs w:val="20"/>
          <w:lang w:val="el-GR"/>
        </w:rPr>
        <w:t xml:space="preserve"> εργασιών </w:t>
      </w:r>
      <w:r w:rsidR="007623C4" w:rsidRPr="00442439">
        <w:rPr>
          <w:rFonts w:ascii="Verdana" w:eastAsia="Verdana" w:hAnsi="Verdana" w:cs="Verdana"/>
          <w:sz w:val="20"/>
          <w:szCs w:val="20"/>
          <w:lang w:val="el-GR"/>
        </w:rPr>
        <w:t xml:space="preserve">ή </w:t>
      </w:r>
      <w:r w:rsidRPr="00442439">
        <w:rPr>
          <w:rFonts w:ascii="Verdana" w:eastAsia="Verdana" w:hAnsi="Verdana" w:cs="Verdana"/>
          <w:sz w:val="20"/>
          <w:szCs w:val="20"/>
          <w:lang w:val="el-GR"/>
        </w:rPr>
        <w:t>το σύνολο του ισολογισμού.</w:t>
      </w:r>
    </w:p>
    <w:p w14:paraId="68E790C7" w14:textId="6AA45F2B" w:rsidR="008F7AE5" w:rsidRPr="00442439" w:rsidRDefault="008F7AE5" w:rsidP="1CC52EC2">
      <w:pPr>
        <w:autoSpaceDE w:val="0"/>
        <w:autoSpaceDN w:val="0"/>
        <w:adjustRightInd w:val="0"/>
        <w:jc w:val="both"/>
        <w:rPr>
          <w:rFonts w:ascii="Verdana" w:hAnsi="Verdana" w:cs="Arial"/>
          <w:sz w:val="20"/>
          <w:szCs w:val="20"/>
          <w:lang w:val="el-GR"/>
        </w:rPr>
      </w:pPr>
    </w:p>
    <w:p w14:paraId="68E790C9" w14:textId="77777777" w:rsidR="008F7AE5" w:rsidRPr="008F7AE5" w:rsidRDefault="008F7AE5" w:rsidP="008F7AE5">
      <w:pPr>
        <w:pStyle w:val="2"/>
        <w:rPr>
          <w:rFonts w:ascii="Verdana" w:hAnsi="Verdana"/>
          <w:color w:val="auto"/>
          <w:lang w:val="el-GR"/>
        </w:rPr>
      </w:pPr>
      <w:bookmarkStart w:id="35" w:name="_Toc158800209"/>
      <w:bookmarkStart w:id="36" w:name="_Toc158800419"/>
      <w:bookmarkStart w:id="37" w:name="_Toc158800441"/>
      <w:bookmarkStart w:id="38" w:name="_Toc161733595"/>
      <w:bookmarkStart w:id="39" w:name="_Toc318105140"/>
      <w:r w:rsidRPr="008F7AE5">
        <w:rPr>
          <w:rFonts w:ascii="Verdana" w:hAnsi="Verdana"/>
          <w:color w:val="auto"/>
          <w:lang w:val="el-GR"/>
        </w:rPr>
        <w:t>2.2. Κατηγορίες</w:t>
      </w:r>
      <w:bookmarkEnd w:id="35"/>
      <w:bookmarkEnd w:id="36"/>
      <w:bookmarkEnd w:id="37"/>
      <w:bookmarkEnd w:id="38"/>
      <w:bookmarkEnd w:id="39"/>
      <w:r w:rsidRPr="008F7AE5">
        <w:rPr>
          <w:rFonts w:ascii="Verdana" w:hAnsi="Verdana"/>
          <w:color w:val="auto"/>
          <w:lang w:val="el-GR"/>
        </w:rPr>
        <w:t xml:space="preserve"> </w:t>
      </w:r>
    </w:p>
    <w:p w14:paraId="68E790CA" w14:textId="77777777"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Υπάρχουν </w:t>
      </w:r>
      <w:r w:rsidR="009A2C0B">
        <w:rPr>
          <w:rFonts w:ascii="Verdana" w:hAnsi="Verdana" w:cs="Arial"/>
          <w:sz w:val="20"/>
          <w:szCs w:val="20"/>
          <w:lang w:val="el-GR"/>
        </w:rPr>
        <w:t>έξι</w:t>
      </w:r>
      <w:r w:rsidR="009A2C0B" w:rsidRPr="008F7AE5">
        <w:rPr>
          <w:rFonts w:ascii="Verdana" w:hAnsi="Verdana" w:cs="Arial"/>
          <w:sz w:val="20"/>
          <w:szCs w:val="20"/>
          <w:lang w:val="el-GR"/>
        </w:rPr>
        <w:t xml:space="preserve"> </w:t>
      </w:r>
      <w:r w:rsidRPr="008F7AE5">
        <w:rPr>
          <w:rFonts w:ascii="Verdana" w:hAnsi="Verdana" w:cs="Arial"/>
          <w:sz w:val="20"/>
          <w:szCs w:val="20"/>
          <w:lang w:val="el-GR"/>
        </w:rPr>
        <w:t>κατηγορίες βραβείων</w:t>
      </w:r>
      <w:r w:rsidR="009A2C0B">
        <w:rPr>
          <w:rFonts w:ascii="Verdana" w:hAnsi="Verdana" w:cs="Arial"/>
          <w:sz w:val="20"/>
          <w:szCs w:val="20"/>
          <w:lang w:val="el-GR"/>
        </w:rPr>
        <w:t>,</w:t>
      </w:r>
      <w:r w:rsidRPr="008F7AE5">
        <w:rPr>
          <w:rFonts w:ascii="Verdana" w:hAnsi="Verdana" w:cs="Arial"/>
          <w:sz w:val="20"/>
          <w:szCs w:val="20"/>
          <w:lang w:val="el-GR"/>
        </w:rPr>
        <w:t xml:space="preserve"> κάθε μία από τις οποίες επιβραβεύει </w:t>
      </w:r>
      <w:r w:rsidR="009A2C0B">
        <w:rPr>
          <w:rFonts w:ascii="Verdana" w:hAnsi="Verdana" w:cs="Arial"/>
          <w:sz w:val="20"/>
          <w:szCs w:val="20"/>
          <w:lang w:val="el-GR"/>
        </w:rPr>
        <w:t xml:space="preserve">τις </w:t>
      </w:r>
      <w:r w:rsidRPr="008F7AE5">
        <w:rPr>
          <w:rFonts w:ascii="Verdana" w:hAnsi="Verdana" w:cs="Arial"/>
          <w:sz w:val="20"/>
          <w:szCs w:val="20"/>
          <w:lang w:val="el-GR"/>
        </w:rPr>
        <w:t>τοπικές</w:t>
      </w:r>
      <w:r w:rsidR="009A2C0B">
        <w:rPr>
          <w:rFonts w:ascii="Verdana" w:hAnsi="Verdana" w:cs="Arial"/>
          <w:sz w:val="20"/>
          <w:szCs w:val="20"/>
          <w:lang w:val="el-GR"/>
        </w:rPr>
        <w:t>,</w:t>
      </w:r>
      <w:r w:rsidRPr="008F7AE5">
        <w:rPr>
          <w:rFonts w:ascii="Verdana" w:hAnsi="Verdana" w:cs="Arial"/>
          <w:sz w:val="20"/>
          <w:szCs w:val="20"/>
          <w:lang w:val="el-GR"/>
        </w:rPr>
        <w:t xml:space="preserve"> περιφερειακές</w:t>
      </w:r>
      <w:r w:rsidR="00F3741E">
        <w:rPr>
          <w:rFonts w:ascii="Verdana" w:hAnsi="Verdana" w:cs="Arial"/>
          <w:sz w:val="20"/>
          <w:szCs w:val="20"/>
          <w:lang w:val="el-GR"/>
        </w:rPr>
        <w:t xml:space="preserve"> ή εθνικές</w:t>
      </w:r>
      <w:r w:rsidR="00AB5D05">
        <w:rPr>
          <w:rFonts w:ascii="Verdana" w:hAnsi="Verdana" w:cs="Arial"/>
          <w:sz w:val="20"/>
          <w:szCs w:val="20"/>
          <w:lang w:val="el-GR"/>
        </w:rPr>
        <w:t xml:space="preserve"> </w:t>
      </w:r>
      <w:r w:rsidRPr="008F7AE5">
        <w:rPr>
          <w:rFonts w:ascii="Verdana" w:hAnsi="Verdana" w:cs="Arial"/>
          <w:sz w:val="20"/>
          <w:szCs w:val="20"/>
          <w:lang w:val="el-GR"/>
        </w:rPr>
        <w:t xml:space="preserve">πρωτοβουλίες που λειτουργούν επιτυχημένα ως μοχλοί προόδου των επιχειρηματικών επιδόσεων: </w:t>
      </w:r>
    </w:p>
    <w:p w14:paraId="68E790CB" w14:textId="77777777" w:rsidR="008F7AE5" w:rsidRPr="008F7AE5" w:rsidRDefault="008F7AE5" w:rsidP="008F7AE5">
      <w:pPr>
        <w:autoSpaceDE w:val="0"/>
        <w:autoSpaceDN w:val="0"/>
        <w:adjustRightInd w:val="0"/>
        <w:jc w:val="both"/>
        <w:rPr>
          <w:rFonts w:ascii="Verdana" w:hAnsi="Verdana" w:cs="Arial"/>
          <w:sz w:val="20"/>
          <w:szCs w:val="20"/>
          <w:lang w:val="el-GR"/>
        </w:rPr>
      </w:pPr>
    </w:p>
    <w:p w14:paraId="68E790CC" w14:textId="1CC5E342" w:rsidR="008F7AE5" w:rsidRPr="006851D6" w:rsidRDefault="008F7AE5" w:rsidP="00AB5D05">
      <w:pPr>
        <w:numPr>
          <w:ilvl w:val="0"/>
          <w:numId w:val="43"/>
        </w:numPr>
        <w:autoSpaceDE w:val="0"/>
        <w:autoSpaceDN w:val="0"/>
        <w:adjustRightInd w:val="0"/>
        <w:jc w:val="both"/>
        <w:rPr>
          <w:rFonts w:ascii="Verdana" w:hAnsi="Verdana" w:cs="Arial"/>
          <w:sz w:val="20"/>
          <w:szCs w:val="20"/>
          <w:lang w:val="el-GR"/>
        </w:rPr>
      </w:pPr>
      <w:r w:rsidRPr="008F7AE5">
        <w:rPr>
          <w:rFonts w:ascii="Verdana" w:hAnsi="Verdana" w:cs="Arial"/>
          <w:b/>
          <w:sz w:val="20"/>
          <w:szCs w:val="20"/>
          <w:u w:val="single"/>
          <w:lang w:val="el-GR"/>
        </w:rPr>
        <w:t xml:space="preserve">Προώθηση </w:t>
      </w:r>
      <w:r w:rsidR="00F80423" w:rsidRPr="00442439">
        <w:rPr>
          <w:rFonts w:ascii="Verdana" w:hAnsi="Verdana" w:cs="Arial"/>
          <w:b/>
          <w:sz w:val="20"/>
          <w:szCs w:val="20"/>
          <w:u w:val="single"/>
          <w:lang w:val="el-GR"/>
        </w:rPr>
        <w:t>του επιχειρηματικού πνεύματος</w:t>
      </w:r>
      <w:r w:rsidRPr="00442439">
        <w:rPr>
          <w:rFonts w:ascii="Verdana" w:hAnsi="Verdana" w:cs="Arial"/>
          <w:b/>
          <w:sz w:val="20"/>
          <w:szCs w:val="20"/>
          <w:u w:val="single"/>
          <w:lang w:val="el-GR"/>
        </w:rPr>
        <w:t>:</w:t>
      </w:r>
      <w:r w:rsidRPr="00442439">
        <w:rPr>
          <w:rFonts w:ascii="Verdana" w:hAnsi="Verdana" w:cs="Arial"/>
          <w:sz w:val="20"/>
          <w:szCs w:val="20"/>
          <w:lang w:val="el-GR"/>
        </w:rPr>
        <w:t xml:space="preserve"> επιβραβεύονται πρωτοβουλίες σε εθνικό, περιφερειακό ή τοπικό επίπεδο, οι οποίες </w:t>
      </w:r>
      <w:r w:rsidRPr="008F7AE5">
        <w:rPr>
          <w:rFonts w:ascii="Verdana" w:hAnsi="Verdana" w:cs="Arial"/>
          <w:sz w:val="20"/>
          <w:szCs w:val="20"/>
          <w:lang w:val="el-GR"/>
        </w:rPr>
        <w:t xml:space="preserve">προωθούν την επιχειρηματική αντίληψη, ιδιαίτερα σε νέους ανθρώπους και γυναίκες. </w:t>
      </w:r>
    </w:p>
    <w:p w14:paraId="68E790CD" w14:textId="77777777" w:rsidR="00E9267E" w:rsidRPr="006851D6" w:rsidRDefault="00E9267E" w:rsidP="00290495">
      <w:pPr>
        <w:autoSpaceDE w:val="0"/>
        <w:autoSpaceDN w:val="0"/>
        <w:adjustRightInd w:val="0"/>
        <w:ind w:left="720"/>
        <w:jc w:val="both"/>
        <w:rPr>
          <w:rFonts w:ascii="Verdana" w:hAnsi="Verdana" w:cs="Arial"/>
          <w:sz w:val="20"/>
          <w:szCs w:val="20"/>
          <w:lang w:val="el-GR"/>
        </w:rPr>
      </w:pPr>
    </w:p>
    <w:p w14:paraId="68E790CE" w14:textId="77777777" w:rsidR="008F7AE5" w:rsidRPr="008F7AE5" w:rsidRDefault="008F7AE5">
      <w:pPr>
        <w:autoSpaceDE w:val="0"/>
        <w:autoSpaceDN w:val="0"/>
        <w:adjustRightInd w:val="0"/>
        <w:ind w:left="720"/>
        <w:jc w:val="both"/>
        <w:rPr>
          <w:rFonts w:ascii="Verdana" w:hAnsi="Verdana"/>
          <w:i/>
          <w:lang w:val="el-GR"/>
        </w:rPr>
      </w:pPr>
      <w:r w:rsidRPr="008F7AE5">
        <w:rPr>
          <w:rFonts w:ascii="Verdana" w:hAnsi="Verdana" w:cs="Arial"/>
          <w:i/>
          <w:sz w:val="20"/>
          <w:szCs w:val="20"/>
          <w:lang w:val="el-GR"/>
        </w:rPr>
        <w:t>Παραδείγματα</w:t>
      </w:r>
      <w:r w:rsidRPr="008F7AE5">
        <w:rPr>
          <w:rFonts w:ascii="Verdana" w:hAnsi="Verdana" w:cs="Arial"/>
          <w:sz w:val="20"/>
          <w:szCs w:val="20"/>
          <w:lang w:val="el-GR"/>
        </w:rPr>
        <w:t xml:space="preserve">: </w:t>
      </w:r>
      <w:r w:rsidR="0078229B">
        <w:rPr>
          <w:rFonts w:ascii="Verdana" w:hAnsi="Verdana" w:cs="Arial"/>
          <w:i/>
          <w:sz w:val="20"/>
          <w:szCs w:val="20"/>
          <w:lang w:val="el-GR"/>
        </w:rPr>
        <w:t>Ε</w:t>
      </w:r>
      <w:r w:rsidR="0078229B" w:rsidRPr="008F7AE5">
        <w:rPr>
          <w:rFonts w:ascii="Verdana" w:hAnsi="Verdana" w:cs="Arial"/>
          <w:i/>
          <w:sz w:val="20"/>
          <w:szCs w:val="20"/>
          <w:lang w:val="el-GR"/>
        </w:rPr>
        <w:t xml:space="preserve">κδηλώσεις </w:t>
      </w:r>
      <w:r w:rsidRPr="008F7AE5">
        <w:rPr>
          <w:rFonts w:ascii="Verdana" w:hAnsi="Verdana" w:cs="Arial"/>
          <w:i/>
          <w:sz w:val="20"/>
          <w:szCs w:val="20"/>
          <w:lang w:val="el-GR"/>
        </w:rPr>
        <w:t xml:space="preserve">και εκστρατείες για την προώθηση της εικόνας της επιχειρηματικότητας και των επιχειρηματιών και </w:t>
      </w:r>
      <w:r w:rsidR="00AB5D05" w:rsidRPr="008F7AE5">
        <w:rPr>
          <w:rFonts w:ascii="Verdana" w:hAnsi="Verdana" w:cs="Arial"/>
          <w:i/>
          <w:sz w:val="20"/>
          <w:szCs w:val="20"/>
          <w:lang w:val="el-GR"/>
        </w:rPr>
        <w:t>μ</w:t>
      </w:r>
      <w:r w:rsidR="00AB5D05">
        <w:rPr>
          <w:rFonts w:ascii="Verdana" w:hAnsi="Verdana" w:cs="Arial"/>
          <w:i/>
          <w:sz w:val="20"/>
          <w:szCs w:val="20"/>
          <w:lang w:val="el-GR"/>
        </w:rPr>
        <w:t>ι</w:t>
      </w:r>
      <w:r w:rsidR="00AB5D05" w:rsidRPr="008F7AE5">
        <w:rPr>
          <w:rFonts w:ascii="Verdana" w:hAnsi="Verdana" w:cs="Arial"/>
          <w:i/>
          <w:sz w:val="20"/>
          <w:szCs w:val="20"/>
          <w:lang w:val="el-GR"/>
        </w:rPr>
        <w:t xml:space="preserve">α </w:t>
      </w:r>
      <w:r w:rsidRPr="008F7AE5">
        <w:rPr>
          <w:rFonts w:ascii="Verdana" w:hAnsi="Verdana" w:cs="Arial"/>
          <w:i/>
          <w:sz w:val="20"/>
          <w:szCs w:val="20"/>
          <w:lang w:val="el-GR"/>
        </w:rPr>
        <w:t>φιλοσοφία που ενθαρρύνει τη δημιουργικότητα, την καινοτομία και την αποδοχή κινδύνου.</w:t>
      </w:r>
    </w:p>
    <w:p w14:paraId="68E790D0" w14:textId="77777777" w:rsidR="00B75E00" w:rsidRDefault="00B75E00" w:rsidP="00B75E00">
      <w:pPr>
        <w:autoSpaceDE w:val="0"/>
        <w:autoSpaceDN w:val="0"/>
        <w:adjustRightInd w:val="0"/>
        <w:jc w:val="both"/>
        <w:rPr>
          <w:rFonts w:ascii="Verdana" w:hAnsi="Verdana"/>
          <w:i/>
          <w:sz w:val="20"/>
          <w:lang w:val="el-GR"/>
        </w:rPr>
      </w:pPr>
    </w:p>
    <w:p w14:paraId="68E790D1" w14:textId="77777777" w:rsidR="00B75E00" w:rsidRPr="00875514" w:rsidRDefault="00B75E00" w:rsidP="00B75E00">
      <w:pPr>
        <w:pStyle w:val="aa"/>
        <w:numPr>
          <w:ilvl w:val="0"/>
          <w:numId w:val="43"/>
        </w:numPr>
        <w:jc w:val="both"/>
        <w:rPr>
          <w:rFonts w:ascii="Verdana" w:hAnsi="Verdana" w:cs="Arial"/>
          <w:sz w:val="20"/>
          <w:szCs w:val="20"/>
          <w:lang w:val="el-GR"/>
        </w:rPr>
      </w:pPr>
      <w:r w:rsidRPr="00B75E00">
        <w:rPr>
          <w:rFonts w:ascii="Verdana" w:hAnsi="Verdana"/>
          <w:b/>
          <w:bCs/>
          <w:sz w:val="20"/>
          <w:szCs w:val="20"/>
          <w:u w:val="single"/>
          <w:lang w:val="el-GR"/>
        </w:rPr>
        <w:t>Επένδυση στις επιχειρηματικές δεξιότητες</w:t>
      </w:r>
      <w:r w:rsidRPr="00B75E00">
        <w:rPr>
          <w:rFonts w:ascii="Verdana" w:hAnsi="Verdana"/>
          <w:sz w:val="20"/>
          <w:szCs w:val="20"/>
          <w:lang w:val="el-GR"/>
        </w:rPr>
        <w:t>: επιβραβεύονται οι πρωτοβουλίες σε εθνικό, περιφερειακό ή τοπικό επίπεδο που στοχεύουν στη βελτίωση των δεξιοτήτων των επιχειρήσεων, της διαχείρισης και των εργαζομένων.</w:t>
      </w:r>
    </w:p>
    <w:p w14:paraId="25ABD275" w14:textId="77777777" w:rsidR="00875514" w:rsidRPr="00B75E00" w:rsidRDefault="00875514" w:rsidP="00875514">
      <w:pPr>
        <w:pStyle w:val="aa"/>
        <w:jc w:val="both"/>
        <w:rPr>
          <w:rFonts w:ascii="Verdana" w:hAnsi="Verdana" w:cs="Arial"/>
          <w:sz w:val="20"/>
          <w:szCs w:val="20"/>
          <w:lang w:val="el-GR"/>
        </w:rPr>
      </w:pPr>
    </w:p>
    <w:p w14:paraId="68E790D2" w14:textId="77777777" w:rsidR="00B75E00" w:rsidRPr="00B75E00" w:rsidRDefault="00B75E00" w:rsidP="00B75E00">
      <w:pPr>
        <w:ind w:left="720"/>
        <w:jc w:val="both"/>
        <w:rPr>
          <w:rFonts w:ascii="Verdana" w:hAnsi="Verdana" w:cs="Arial"/>
          <w:sz w:val="20"/>
          <w:szCs w:val="20"/>
          <w:lang w:val="el-GR"/>
        </w:rPr>
      </w:pPr>
      <w:r w:rsidRPr="00B75E00">
        <w:rPr>
          <w:rFonts w:ascii="Verdana" w:hAnsi="Verdana"/>
          <w:i/>
          <w:sz w:val="20"/>
          <w:szCs w:val="20"/>
          <w:lang w:val="el-GR"/>
        </w:rPr>
        <w:t xml:space="preserve">Παραδείγματα: Προώθηση ειδικών δεξιοτήτων, όπως οι τεχνικές δεξιότητες που απαιτούνται στον τομέα της βιοτεχνίας, οι γλωσσικές ικανότητες, οι ψηφιακές </w:t>
      </w:r>
      <w:r w:rsidRPr="00B75E00">
        <w:rPr>
          <w:rFonts w:ascii="Verdana" w:hAnsi="Verdana"/>
          <w:i/>
          <w:sz w:val="20"/>
          <w:szCs w:val="20"/>
          <w:lang w:val="el-GR"/>
        </w:rPr>
        <w:lastRenderedPageBreak/>
        <w:t>δεξιότητες· προγράμματα κινητικότητας και καθοδήγησης για επιχειρηματίες, εκπαίδευση στην επιχειρηματικότητα σε σχολεία και πανεπιστήμια.</w:t>
      </w:r>
      <w:r w:rsidRPr="00B75E00">
        <w:rPr>
          <w:rFonts w:ascii="Verdana" w:hAnsi="Verdana"/>
          <w:sz w:val="20"/>
          <w:szCs w:val="20"/>
          <w:lang w:val="el-GR"/>
        </w:rPr>
        <w:t xml:space="preserve"> </w:t>
      </w:r>
    </w:p>
    <w:p w14:paraId="68E790D7" w14:textId="77777777" w:rsidR="00B75E00" w:rsidRDefault="00B75E00" w:rsidP="00B75E00">
      <w:pPr>
        <w:autoSpaceDE w:val="0"/>
        <w:autoSpaceDN w:val="0"/>
        <w:adjustRightInd w:val="0"/>
        <w:jc w:val="both"/>
        <w:rPr>
          <w:rFonts w:ascii="Verdana" w:hAnsi="Verdana" w:cs="Arial"/>
          <w:sz w:val="20"/>
          <w:szCs w:val="20"/>
          <w:lang w:val="el-GR"/>
        </w:rPr>
      </w:pPr>
    </w:p>
    <w:p w14:paraId="7FA77FD9" w14:textId="556B4DBD" w:rsidR="001F7A97" w:rsidRPr="00C8473B" w:rsidRDefault="1A05A9ED" w:rsidP="1CC52EC2">
      <w:pPr>
        <w:pStyle w:val="aa"/>
        <w:numPr>
          <w:ilvl w:val="0"/>
          <w:numId w:val="43"/>
        </w:numPr>
        <w:autoSpaceDE w:val="0"/>
        <w:autoSpaceDN w:val="0"/>
        <w:adjustRightInd w:val="0"/>
        <w:jc w:val="both"/>
        <w:rPr>
          <w:rFonts w:ascii="Verdana" w:eastAsia="Verdana" w:hAnsi="Verdana" w:cs="Verdana"/>
          <w:sz w:val="20"/>
          <w:szCs w:val="20"/>
          <w:lang w:val="el-GR"/>
        </w:rPr>
      </w:pPr>
      <w:r w:rsidRPr="00C8473B">
        <w:rPr>
          <w:rFonts w:ascii="Verdana" w:eastAsia="Verdana" w:hAnsi="Verdana" w:cs="Verdana"/>
          <w:b/>
          <w:bCs/>
          <w:sz w:val="20"/>
          <w:szCs w:val="20"/>
          <w:u w:val="single"/>
          <w:lang w:val="el-GR"/>
        </w:rPr>
        <w:t>Στήριξη της ψηφιακής μετάβασης</w:t>
      </w:r>
      <w:r w:rsidRPr="00C8473B">
        <w:rPr>
          <w:rFonts w:ascii="Verdana" w:eastAsia="Verdana" w:hAnsi="Verdana" w:cs="Verdana"/>
          <w:sz w:val="20"/>
          <w:szCs w:val="20"/>
          <w:lang w:val="el-GR"/>
        </w:rPr>
        <w:t>: στήριξη της ψηφιακής μετάβασης των επιχειρήσεων που τους επιτρέπει να αναπτύσσουν, να εμπορεύονται και να χρησιμοποιούν ψηφιακές τεχνολογίες, προϊόντα και υπηρεσίες κάθε είδους.</w:t>
      </w:r>
    </w:p>
    <w:p w14:paraId="26EC253D" w14:textId="032D3E30" w:rsidR="001F7A97" w:rsidRPr="00C8473B" w:rsidRDefault="001F7A97" w:rsidP="1CC52EC2">
      <w:pPr>
        <w:autoSpaceDE w:val="0"/>
        <w:autoSpaceDN w:val="0"/>
        <w:adjustRightInd w:val="0"/>
        <w:jc w:val="both"/>
        <w:rPr>
          <w:rFonts w:ascii="Verdana" w:eastAsia="Verdana" w:hAnsi="Verdana" w:cs="Verdana"/>
          <w:sz w:val="20"/>
          <w:szCs w:val="20"/>
          <w:lang w:val="el-GR"/>
        </w:rPr>
      </w:pPr>
    </w:p>
    <w:p w14:paraId="20EE4010" w14:textId="787ED0DB" w:rsidR="001F7A97" w:rsidRDefault="1A05A9ED" w:rsidP="1CC52EC2">
      <w:pPr>
        <w:pStyle w:val="aa"/>
        <w:numPr>
          <w:ilvl w:val="0"/>
          <w:numId w:val="43"/>
        </w:numPr>
        <w:autoSpaceDE w:val="0"/>
        <w:autoSpaceDN w:val="0"/>
        <w:adjustRightInd w:val="0"/>
        <w:jc w:val="both"/>
        <w:rPr>
          <w:rFonts w:ascii="Verdana" w:eastAsia="Verdana" w:hAnsi="Verdana" w:cs="Verdana"/>
          <w:sz w:val="20"/>
          <w:szCs w:val="20"/>
          <w:lang w:val="el-GR"/>
        </w:rPr>
      </w:pPr>
      <w:r w:rsidRPr="1CC52EC2">
        <w:rPr>
          <w:rFonts w:ascii="Verdana" w:eastAsia="Verdana" w:hAnsi="Verdana" w:cs="Verdana"/>
          <w:b/>
          <w:bCs/>
          <w:sz w:val="20"/>
          <w:szCs w:val="20"/>
          <w:u w:val="single"/>
          <w:lang w:val="el-GR"/>
        </w:rPr>
        <w:t>Βελτίωση του επιχειρηματικού περιβάλλοντος και υποστήριξη της διεθνοποίησης των επιχειρήσεων:</w:t>
      </w:r>
      <w:r w:rsidRPr="1CC52EC2">
        <w:rPr>
          <w:rFonts w:ascii="Verdana" w:eastAsia="Verdana" w:hAnsi="Verdana" w:cs="Verdana"/>
          <w:sz w:val="20"/>
          <w:szCs w:val="20"/>
          <w:lang w:val="el-GR"/>
        </w:rPr>
        <w:t xml:space="preserve"> αναγνωρίζει καινοτόμες πολιτικές και πρωτοβουλίες σε εθνικό, περιφερειακό ή τοπικό επίπεδο, οι οποίες καθιστούν την Ευρώπη τον πλέον ελκυστικό τόπο για την έναρξη μιας επιχείρησης, τη λειτουργία της, την ανάπτυξη και την επέκτασή της στην </w:t>
      </w:r>
      <w:r w:rsidR="0079608E" w:rsidRPr="00442439">
        <w:rPr>
          <w:rFonts w:ascii="Verdana" w:eastAsia="Verdana" w:hAnsi="Verdana" w:cs="Verdana"/>
          <w:sz w:val="20"/>
          <w:szCs w:val="20"/>
          <w:lang w:val="el-GR"/>
        </w:rPr>
        <w:t>Ε</w:t>
      </w:r>
      <w:r w:rsidRPr="00442439">
        <w:rPr>
          <w:rFonts w:ascii="Verdana" w:eastAsia="Verdana" w:hAnsi="Verdana" w:cs="Verdana"/>
          <w:sz w:val="20"/>
          <w:szCs w:val="20"/>
          <w:lang w:val="el-GR"/>
        </w:rPr>
        <w:t xml:space="preserve">νιαία </w:t>
      </w:r>
      <w:r w:rsidR="0079608E" w:rsidRPr="00442439">
        <w:rPr>
          <w:rFonts w:ascii="Verdana" w:eastAsia="Verdana" w:hAnsi="Verdana" w:cs="Verdana"/>
          <w:sz w:val="20"/>
          <w:szCs w:val="20"/>
          <w:lang w:val="el-GR"/>
        </w:rPr>
        <w:t>Α</w:t>
      </w:r>
      <w:r w:rsidRPr="00442439">
        <w:rPr>
          <w:rFonts w:ascii="Verdana" w:eastAsia="Verdana" w:hAnsi="Verdana" w:cs="Verdana"/>
          <w:sz w:val="20"/>
          <w:szCs w:val="20"/>
          <w:lang w:val="el-GR"/>
        </w:rPr>
        <w:t>γορά</w:t>
      </w:r>
      <w:r w:rsidRPr="1CC52EC2">
        <w:rPr>
          <w:rFonts w:ascii="Verdana" w:eastAsia="Verdana" w:hAnsi="Verdana" w:cs="Verdana"/>
          <w:sz w:val="20"/>
          <w:szCs w:val="20"/>
          <w:lang w:val="el-GR"/>
        </w:rPr>
        <w:t>, απλοποιούν τις νομοθετικές και διοικητικές διαδικασίες για τις επιχειρήσεις και εφαρμόζουν την αρχή «Προτεραιότητα στις μικρές επιχειρήσεις» υπέρ των μικρών και μεσαίων επιχειρήσεων.</w:t>
      </w:r>
    </w:p>
    <w:p w14:paraId="41355084" w14:textId="00C4E990" w:rsidR="001F7A97" w:rsidRDefault="001F7A97" w:rsidP="1CC52EC2">
      <w:pPr>
        <w:autoSpaceDE w:val="0"/>
        <w:autoSpaceDN w:val="0"/>
        <w:adjustRightInd w:val="0"/>
        <w:jc w:val="both"/>
        <w:rPr>
          <w:rFonts w:ascii="Verdana" w:eastAsia="Verdana" w:hAnsi="Verdana" w:cs="Verdana"/>
          <w:sz w:val="20"/>
          <w:szCs w:val="20"/>
          <w:lang w:val="el-GR"/>
        </w:rPr>
      </w:pPr>
    </w:p>
    <w:p w14:paraId="6C626624" w14:textId="379939DF" w:rsidR="001F7A97" w:rsidRPr="00E34E0F" w:rsidRDefault="1A05A9ED" w:rsidP="00875514">
      <w:pPr>
        <w:pStyle w:val="aa"/>
        <w:autoSpaceDE w:val="0"/>
        <w:autoSpaceDN w:val="0"/>
        <w:adjustRightInd w:val="0"/>
        <w:jc w:val="both"/>
        <w:rPr>
          <w:i/>
          <w:lang w:val="el-GR"/>
        </w:rPr>
      </w:pPr>
      <w:r w:rsidRPr="00E34E0F">
        <w:rPr>
          <w:rFonts w:ascii="Verdana" w:eastAsia="Verdana" w:hAnsi="Verdana" w:cs="Verdana"/>
          <w:i/>
          <w:sz w:val="20"/>
          <w:szCs w:val="20"/>
          <w:lang w:val="el-GR"/>
        </w:rPr>
        <w:t>Παραδείγματα: μέτρα για τη μείωση της γραφειοκρατίας, την έναρξη νέων επιχειρήσεων, τη στήριξη της μεταβίβασης της ιδιοκτησίας των επιχειρήσεων, τη διευκόλυνση της πρόσβασης των ΜΜΕ στις αγορές δημόσιων συμβάσεων.</w:t>
      </w:r>
      <w:r w:rsidR="00E34E0F" w:rsidRPr="00E34E0F">
        <w:rPr>
          <w:rFonts w:ascii="Verdana" w:eastAsia="Verdana" w:hAnsi="Verdana" w:cs="Verdana"/>
          <w:i/>
          <w:sz w:val="20"/>
          <w:szCs w:val="20"/>
          <w:lang w:val="el-GR"/>
        </w:rPr>
        <w:t xml:space="preserve"> </w:t>
      </w:r>
      <w:r w:rsidRPr="00E34E0F">
        <w:rPr>
          <w:rFonts w:ascii="Verdana" w:eastAsia="Verdana" w:hAnsi="Verdana" w:cs="Verdana"/>
          <w:i/>
          <w:sz w:val="20"/>
          <w:szCs w:val="20"/>
          <w:lang w:val="el-GR"/>
        </w:rPr>
        <w:t xml:space="preserve">Έργα για τη στήριξη της διεθνούς επιχειρηματικής συνεργασίας, εργαλεία πληροφόρησης ή </w:t>
      </w:r>
      <w:r w:rsidRPr="00060137">
        <w:rPr>
          <w:rFonts w:ascii="Verdana" w:eastAsia="Verdana" w:hAnsi="Verdana" w:cs="Verdana"/>
          <w:i/>
          <w:sz w:val="20"/>
          <w:szCs w:val="20"/>
          <w:lang w:val="el-GR"/>
        </w:rPr>
        <w:t>αντιστοίχισης</w:t>
      </w:r>
      <w:r w:rsidRPr="00E34E0F">
        <w:rPr>
          <w:rFonts w:ascii="Verdana" w:eastAsia="Verdana" w:hAnsi="Verdana" w:cs="Verdana"/>
          <w:i/>
          <w:sz w:val="20"/>
          <w:szCs w:val="20"/>
          <w:lang w:val="el-GR"/>
        </w:rPr>
        <w:t>, υπηρεσίες υποστήριξης ή συστήματα που βοηθούν τις ΜΜΕ να μεταβούν στο εξωτερικό</w:t>
      </w:r>
      <w:r w:rsidR="00451536">
        <w:rPr>
          <w:rFonts w:ascii="Verdana" w:eastAsia="Verdana" w:hAnsi="Verdana" w:cs="Verdana"/>
          <w:i/>
          <w:sz w:val="20"/>
          <w:szCs w:val="20"/>
          <w:lang w:val="el-GR"/>
        </w:rPr>
        <w:t>.</w:t>
      </w:r>
    </w:p>
    <w:p w14:paraId="68E790E0" w14:textId="77777777" w:rsidR="00B75E00" w:rsidRDefault="00B75E00" w:rsidP="00B75E00">
      <w:pPr>
        <w:jc w:val="both"/>
        <w:rPr>
          <w:rFonts w:ascii="Verdana" w:hAnsi="Verdana" w:cs="Arial"/>
          <w:sz w:val="20"/>
          <w:szCs w:val="20"/>
          <w:lang w:val="el-GR"/>
        </w:rPr>
      </w:pPr>
    </w:p>
    <w:p w14:paraId="68E790E1" w14:textId="77777777" w:rsidR="00B75E00" w:rsidRPr="00B75E00" w:rsidRDefault="00B75E00" w:rsidP="00B75E00">
      <w:pPr>
        <w:pStyle w:val="aa"/>
        <w:numPr>
          <w:ilvl w:val="0"/>
          <w:numId w:val="43"/>
        </w:numPr>
        <w:jc w:val="both"/>
        <w:rPr>
          <w:rFonts w:ascii="Verdana" w:hAnsi="Verdana" w:cs="Arial"/>
          <w:sz w:val="20"/>
          <w:szCs w:val="20"/>
          <w:lang w:val="el-GR"/>
        </w:rPr>
      </w:pPr>
      <w:r w:rsidRPr="1CC52EC2">
        <w:rPr>
          <w:rFonts w:ascii="Verdana" w:hAnsi="Verdana"/>
          <w:b/>
          <w:bCs/>
          <w:sz w:val="20"/>
          <w:szCs w:val="20"/>
          <w:u w:val="single"/>
          <w:lang w:val="el-GR"/>
        </w:rPr>
        <w:t>Υποστήριξη της βιώσιμης μετάβασης</w:t>
      </w:r>
      <w:r w:rsidRPr="1CC52EC2">
        <w:rPr>
          <w:rFonts w:ascii="Verdana" w:hAnsi="Verdana"/>
          <w:sz w:val="20"/>
          <w:szCs w:val="20"/>
          <w:lang w:val="el-GR"/>
        </w:rPr>
        <w:t>: επιβραβεύονται πολιτικές και πρωτοβουλίες σε εθνικό, περιφερειακό ή τοπικό επίπεδο που στηρίζουν τη βιώσιμη μετάβαση και περιβαλλοντικές πτυχές όπως η κυκλική οικονομία, η κλιματική ουδετερότητα, η καθαρή ενέργεια, η αποδοτική χρήση των πόρων ή η βιοποικιλότητα μέσω, για παράδειγμα, της βιώσιμης ανάπτυξης και αντιστοίχισης δεξιοτήτων, καθώς και μέσω χρηματοδότησης.</w:t>
      </w:r>
    </w:p>
    <w:p w14:paraId="34CAB6A4" w14:textId="77777777" w:rsidR="00E34E0F" w:rsidRDefault="00E34E0F" w:rsidP="00E34E0F">
      <w:pPr>
        <w:pStyle w:val="aa"/>
        <w:autoSpaceDE w:val="0"/>
        <w:autoSpaceDN w:val="0"/>
        <w:adjustRightInd w:val="0"/>
        <w:jc w:val="both"/>
        <w:rPr>
          <w:rFonts w:ascii="Verdana" w:hAnsi="Verdana"/>
          <w:i/>
          <w:sz w:val="20"/>
          <w:szCs w:val="20"/>
          <w:lang w:val="el-GR"/>
        </w:rPr>
      </w:pPr>
    </w:p>
    <w:p w14:paraId="68E790E2" w14:textId="77777777" w:rsidR="00B75E00" w:rsidRPr="00B75E00" w:rsidRDefault="00B75E00" w:rsidP="00E34E0F">
      <w:pPr>
        <w:pStyle w:val="aa"/>
        <w:autoSpaceDE w:val="0"/>
        <w:autoSpaceDN w:val="0"/>
        <w:adjustRightInd w:val="0"/>
        <w:jc w:val="both"/>
        <w:rPr>
          <w:rFonts w:ascii="Verdana" w:hAnsi="Verdana" w:cs="Arial"/>
          <w:sz w:val="20"/>
          <w:szCs w:val="20"/>
          <w:lang w:val="el-GR"/>
        </w:rPr>
      </w:pPr>
      <w:r w:rsidRPr="00B75E00">
        <w:rPr>
          <w:rFonts w:ascii="Verdana" w:hAnsi="Verdana"/>
          <w:i/>
          <w:sz w:val="20"/>
          <w:szCs w:val="20"/>
          <w:lang w:val="el-GR"/>
        </w:rPr>
        <w:t>Παραδείγματα</w:t>
      </w:r>
      <w:r w:rsidRPr="00B75E00">
        <w:rPr>
          <w:rFonts w:ascii="Verdana" w:hAnsi="Verdana"/>
          <w:sz w:val="20"/>
          <w:szCs w:val="20"/>
          <w:lang w:val="el-GR"/>
        </w:rPr>
        <w:t>:</w:t>
      </w:r>
      <w:r w:rsidRPr="00B75E00">
        <w:rPr>
          <w:rFonts w:ascii="Verdana" w:hAnsi="Verdana"/>
          <w:b/>
          <w:sz w:val="20"/>
          <w:szCs w:val="20"/>
          <w:lang w:val="el-GR"/>
        </w:rPr>
        <w:t xml:space="preserve"> Υποστήριξη</w:t>
      </w:r>
      <w:r w:rsidRPr="00B75E00">
        <w:rPr>
          <w:rFonts w:ascii="Verdana" w:hAnsi="Verdana"/>
          <w:sz w:val="20"/>
          <w:szCs w:val="20"/>
          <w:lang w:val="el-GR"/>
        </w:rPr>
        <w:t xml:space="preserve"> των επιχειρήσεων για την προσαρμογή βιώσιμων επιχειρηματικών μοντέλων. </w:t>
      </w:r>
    </w:p>
    <w:p w14:paraId="68E790E4" w14:textId="77777777" w:rsidR="00B75E00" w:rsidRDefault="00B75E00" w:rsidP="00B75E00">
      <w:pPr>
        <w:ind w:left="720"/>
        <w:jc w:val="both"/>
        <w:rPr>
          <w:rFonts w:ascii="Verdana" w:hAnsi="Verdana" w:cs="Arial"/>
          <w:sz w:val="20"/>
          <w:szCs w:val="20"/>
          <w:lang w:val="el-GR"/>
        </w:rPr>
      </w:pPr>
    </w:p>
    <w:p w14:paraId="68E790E5" w14:textId="1EE79F71" w:rsidR="008F7AE5" w:rsidRPr="006851D6" w:rsidRDefault="008F7AE5" w:rsidP="00E9267E">
      <w:pPr>
        <w:numPr>
          <w:ilvl w:val="0"/>
          <w:numId w:val="43"/>
        </w:numPr>
        <w:autoSpaceDE w:val="0"/>
        <w:autoSpaceDN w:val="0"/>
        <w:adjustRightInd w:val="0"/>
        <w:jc w:val="both"/>
        <w:rPr>
          <w:rFonts w:ascii="Verdana" w:hAnsi="Verdana" w:cs="Arial"/>
          <w:sz w:val="20"/>
          <w:szCs w:val="20"/>
          <w:lang w:val="el-GR"/>
        </w:rPr>
      </w:pPr>
      <w:r w:rsidRPr="1CC52EC2">
        <w:rPr>
          <w:rFonts w:ascii="Verdana" w:hAnsi="Verdana" w:cs="Arial"/>
          <w:b/>
          <w:bCs/>
          <w:sz w:val="20"/>
          <w:szCs w:val="20"/>
          <w:u w:val="single"/>
          <w:lang w:val="el-GR"/>
        </w:rPr>
        <w:t xml:space="preserve">Υπεύθυνη και </w:t>
      </w:r>
      <w:r w:rsidR="00AB5D05" w:rsidRPr="1CC52EC2">
        <w:rPr>
          <w:rFonts w:ascii="Verdana" w:hAnsi="Verdana" w:cs="Arial"/>
          <w:b/>
          <w:bCs/>
          <w:sz w:val="20"/>
          <w:szCs w:val="20"/>
          <w:u w:val="single"/>
          <w:lang w:val="el-GR"/>
        </w:rPr>
        <w:t>συνολική επιχειρηματικότητα</w:t>
      </w:r>
      <w:r w:rsidRPr="001F2A3D">
        <w:rPr>
          <w:rFonts w:ascii="Verdana" w:hAnsi="Verdana"/>
          <w:b/>
          <w:bCs/>
          <w:sz w:val="22"/>
          <w:szCs w:val="22"/>
          <w:lang w:val="el-GR"/>
        </w:rPr>
        <w:t>:</w:t>
      </w:r>
      <w:r w:rsidRPr="1CC52EC2">
        <w:rPr>
          <w:rFonts w:ascii="Verdana" w:hAnsi="Verdana"/>
          <w:lang w:val="el-GR"/>
        </w:rPr>
        <w:t xml:space="preserve"> </w:t>
      </w:r>
      <w:r w:rsidRPr="1CC52EC2">
        <w:rPr>
          <w:rFonts w:ascii="Verdana" w:hAnsi="Verdana"/>
          <w:sz w:val="20"/>
          <w:szCs w:val="20"/>
          <w:lang w:val="el-GR"/>
        </w:rPr>
        <w:t xml:space="preserve">επιβραβεύονται </w:t>
      </w:r>
      <w:r w:rsidR="009723E6" w:rsidRPr="1CC52EC2">
        <w:rPr>
          <w:rFonts w:ascii="Verdana" w:hAnsi="Verdana"/>
          <w:sz w:val="20"/>
          <w:szCs w:val="20"/>
          <w:lang w:val="el-GR"/>
        </w:rPr>
        <w:t xml:space="preserve">εθνικές, </w:t>
      </w:r>
      <w:r w:rsidRPr="1CC52EC2">
        <w:rPr>
          <w:rFonts w:ascii="Verdana" w:hAnsi="Verdana"/>
          <w:sz w:val="20"/>
          <w:szCs w:val="20"/>
          <w:lang w:val="el-GR"/>
        </w:rPr>
        <w:t xml:space="preserve">περιφερειακές </w:t>
      </w:r>
      <w:r w:rsidR="009723E6" w:rsidRPr="1CC52EC2">
        <w:rPr>
          <w:rFonts w:ascii="Verdana" w:hAnsi="Verdana"/>
          <w:sz w:val="20"/>
          <w:szCs w:val="20"/>
          <w:lang w:val="el-GR"/>
        </w:rPr>
        <w:t xml:space="preserve">και </w:t>
      </w:r>
      <w:r w:rsidRPr="1CC52EC2">
        <w:rPr>
          <w:rFonts w:ascii="Verdana" w:hAnsi="Verdana"/>
          <w:sz w:val="20"/>
          <w:szCs w:val="20"/>
          <w:lang w:val="el-GR"/>
        </w:rPr>
        <w:t xml:space="preserve">τοπικές </w:t>
      </w:r>
      <w:r w:rsidR="009723E6" w:rsidRPr="1CC52EC2">
        <w:rPr>
          <w:rFonts w:ascii="Verdana" w:hAnsi="Verdana"/>
          <w:sz w:val="20"/>
          <w:szCs w:val="20"/>
          <w:lang w:val="el-GR"/>
        </w:rPr>
        <w:t xml:space="preserve">πρωτοβουλίες από τις αρχές ή τις συμπράξεις δημόσιου και ιδιωτικού τομέα </w:t>
      </w:r>
      <w:r w:rsidR="00A56ADA" w:rsidRPr="00442439">
        <w:rPr>
          <w:rFonts w:ascii="Verdana" w:eastAsia="Verdana" w:hAnsi="Verdana" w:cs="Verdana"/>
          <w:sz w:val="20"/>
          <w:szCs w:val="20"/>
          <w:lang w:val="el-GR"/>
        </w:rPr>
        <w:t>ή ΜΜΕ</w:t>
      </w:r>
      <w:r w:rsidR="00A56ADA" w:rsidRPr="00442439">
        <w:rPr>
          <w:rFonts w:ascii="Verdana" w:hAnsi="Verdana"/>
          <w:sz w:val="20"/>
          <w:szCs w:val="20"/>
          <w:lang w:val="el-GR"/>
        </w:rPr>
        <w:t xml:space="preserve"> </w:t>
      </w:r>
      <w:r w:rsidRPr="1CC52EC2">
        <w:rPr>
          <w:rFonts w:ascii="Verdana" w:hAnsi="Verdana"/>
          <w:sz w:val="20"/>
          <w:szCs w:val="20"/>
          <w:lang w:val="el-GR"/>
        </w:rPr>
        <w:t xml:space="preserve">που προάγουν την εταιρική κοινωνική ευθύνη </w:t>
      </w:r>
      <w:r w:rsidR="009723E6" w:rsidRPr="1CC52EC2">
        <w:rPr>
          <w:rFonts w:ascii="Verdana" w:hAnsi="Verdana"/>
          <w:sz w:val="20"/>
          <w:szCs w:val="20"/>
          <w:lang w:val="el-GR"/>
        </w:rPr>
        <w:t>σε μικρές και μεσαίες επιχειρήσεις</w:t>
      </w:r>
      <w:r w:rsidRPr="1CC52EC2">
        <w:rPr>
          <w:rFonts w:ascii="Verdana" w:hAnsi="Verdana" w:cs="Arial"/>
          <w:sz w:val="20"/>
          <w:szCs w:val="20"/>
          <w:lang w:val="el-GR"/>
        </w:rPr>
        <w:t>. Στα πλαίσια της κατηγορίας αυτής</w:t>
      </w:r>
      <w:r w:rsidR="0078229B" w:rsidRPr="1CC52EC2">
        <w:rPr>
          <w:rFonts w:ascii="Verdana" w:hAnsi="Verdana" w:cs="Arial"/>
          <w:sz w:val="20"/>
          <w:szCs w:val="20"/>
          <w:lang w:val="el-GR"/>
        </w:rPr>
        <w:t>,</w:t>
      </w:r>
      <w:r w:rsidRPr="1CC52EC2">
        <w:rPr>
          <w:rFonts w:ascii="Verdana" w:hAnsi="Verdana" w:cs="Arial"/>
          <w:sz w:val="20"/>
          <w:szCs w:val="20"/>
          <w:lang w:val="el-GR"/>
        </w:rPr>
        <w:t xml:space="preserve"> επιβραβεύονται επίσης προσπάθειες για την προώθηση της επιχειρηματικότητας σε μη προνομιούχες ομάδες, όπως για παράδειγμα σε ανέργους</w:t>
      </w:r>
      <w:r w:rsidR="00BB633C" w:rsidRPr="1CC52EC2">
        <w:rPr>
          <w:rFonts w:ascii="Verdana" w:hAnsi="Verdana" w:cs="Arial"/>
          <w:sz w:val="20"/>
          <w:szCs w:val="20"/>
          <w:lang w:val="el-GR"/>
        </w:rPr>
        <w:t xml:space="preserve"> και, κυρίως, σε μακροχρόνια </w:t>
      </w:r>
      <w:r w:rsidR="001947B4" w:rsidRPr="1CC52EC2">
        <w:rPr>
          <w:rFonts w:ascii="Verdana" w:hAnsi="Verdana" w:cs="Arial"/>
          <w:sz w:val="20"/>
          <w:szCs w:val="20"/>
          <w:lang w:val="el-GR"/>
        </w:rPr>
        <w:t>ανέ</w:t>
      </w:r>
      <w:r w:rsidR="00BB633C" w:rsidRPr="1CC52EC2">
        <w:rPr>
          <w:rFonts w:ascii="Verdana" w:hAnsi="Verdana" w:cs="Arial"/>
          <w:sz w:val="20"/>
          <w:szCs w:val="20"/>
          <w:lang w:val="el-GR"/>
        </w:rPr>
        <w:t xml:space="preserve">ργους, σε νόμιμους μετανάστες, </w:t>
      </w:r>
      <w:r w:rsidRPr="1CC52EC2">
        <w:rPr>
          <w:rFonts w:ascii="Verdana" w:hAnsi="Verdana" w:cs="Arial"/>
          <w:sz w:val="20"/>
          <w:szCs w:val="20"/>
          <w:lang w:val="el-GR"/>
        </w:rPr>
        <w:t xml:space="preserve">σε άτομα με αναπηρία ή σε άτομα που προέρχονται από εθνοτικές μειονότητες. </w:t>
      </w:r>
    </w:p>
    <w:p w14:paraId="5FCD84AC" w14:textId="77777777" w:rsidR="00E34E0F" w:rsidRDefault="00E34E0F" w:rsidP="00E9267E">
      <w:pPr>
        <w:autoSpaceDE w:val="0"/>
        <w:autoSpaceDN w:val="0"/>
        <w:adjustRightInd w:val="0"/>
        <w:ind w:left="720"/>
        <w:jc w:val="both"/>
        <w:rPr>
          <w:rFonts w:ascii="Verdana" w:hAnsi="Verdana" w:cs="Arial"/>
          <w:i/>
          <w:sz w:val="20"/>
          <w:szCs w:val="20"/>
          <w:lang w:val="el-GR"/>
        </w:rPr>
      </w:pPr>
    </w:p>
    <w:p w14:paraId="68E790E6" w14:textId="77777777" w:rsidR="008F7AE5" w:rsidRPr="008F7AE5" w:rsidRDefault="008F7AE5" w:rsidP="00E9267E">
      <w:pPr>
        <w:autoSpaceDE w:val="0"/>
        <w:autoSpaceDN w:val="0"/>
        <w:adjustRightInd w:val="0"/>
        <w:ind w:left="720"/>
        <w:jc w:val="both"/>
        <w:rPr>
          <w:rFonts w:ascii="Verdana" w:hAnsi="Verdana" w:cs="Arial"/>
          <w:i/>
          <w:sz w:val="20"/>
          <w:szCs w:val="20"/>
          <w:u w:val="single"/>
          <w:lang w:val="el-GR"/>
        </w:rPr>
      </w:pPr>
      <w:r w:rsidRPr="008F7AE5">
        <w:rPr>
          <w:rFonts w:ascii="Verdana" w:hAnsi="Verdana" w:cs="Arial"/>
          <w:i/>
          <w:sz w:val="20"/>
          <w:szCs w:val="20"/>
          <w:lang w:val="el-GR"/>
        </w:rPr>
        <w:t xml:space="preserve">Παραδείγματα: κοινωνικές </w:t>
      </w:r>
      <w:r w:rsidR="0078229B">
        <w:rPr>
          <w:rFonts w:ascii="Verdana" w:hAnsi="Verdana" w:cs="Arial"/>
          <w:i/>
          <w:sz w:val="20"/>
          <w:szCs w:val="20"/>
          <w:lang w:val="el-GR"/>
        </w:rPr>
        <w:t>ή</w:t>
      </w:r>
      <w:r w:rsidR="0078229B" w:rsidRPr="008F7AE5">
        <w:rPr>
          <w:rFonts w:ascii="Verdana" w:hAnsi="Verdana" w:cs="Arial"/>
          <w:i/>
          <w:sz w:val="20"/>
          <w:szCs w:val="20"/>
          <w:lang w:val="el-GR"/>
        </w:rPr>
        <w:t xml:space="preserve"> </w:t>
      </w:r>
      <w:r w:rsidRPr="008F7AE5">
        <w:rPr>
          <w:rFonts w:ascii="Verdana" w:hAnsi="Verdana" w:cs="Arial"/>
          <w:i/>
          <w:sz w:val="20"/>
          <w:szCs w:val="20"/>
          <w:lang w:val="el-GR"/>
        </w:rPr>
        <w:t xml:space="preserve">μη κερδοσκοπικές επιχειρήσεις που συμβάλλουν στις κοινωνικές ανάγκες μέσω της επιχειρηματικότητας. </w:t>
      </w:r>
    </w:p>
    <w:p w14:paraId="68E790E7" w14:textId="77777777" w:rsidR="008F7AE5" w:rsidRPr="008F7AE5" w:rsidRDefault="008F7AE5" w:rsidP="008F7AE5">
      <w:pPr>
        <w:autoSpaceDE w:val="0"/>
        <w:autoSpaceDN w:val="0"/>
        <w:adjustRightInd w:val="0"/>
        <w:rPr>
          <w:rFonts w:ascii="Verdana" w:hAnsi="Verdana" w:cs="Arial"/>
          <w:sz w:val="20"/>
          <w:szCs w:val="20"/>
          <w:lang w:val="el-GR"/>
        </w:rPr>
      </w:pPr>
    </w:p>
    <w:p w14:paraId="68E790E8" w14:textId="77777777" w:rsidR="008F7AE5" w:rsidRPr="008F7AE5" w:rsidRDefault="008F7AE5" w:rsidP="00E9267E">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ευρωπαϊκή </w:t>
      </w:r>
      <w:r w:rsidR="00901856">
        <w:rPr>
          <w:rFonts w:ascii="Verdana" w:hAnsi="Verdana" w:cs="Arial"/>
          <w:sz w:val="20"/>
          <w:szCs w:val="20"/>
          <w:lang w:val="el-GR"/>
        </w:rPr>
        <w:t>Κ</w:t>
      </w:r>
      <w:r w:rsidR="00901856" w:rsidRPr="008F7AE5">
        <w:rPr>
          <w:rFonts w:ascii="Verdana" w:hAnsi="Verdana" w:cs="Arial"/>
          <w:sz w:val="20"/>
          <w:szCs w:val="20"/>
          <w:lang w:val="el-GR"/>
        </w:rPr>
        <w:t xml:space="preserve">ριτική </w:t>
      </w:r>
      <w:r w:rsidR="000865D5">
        <w:rPr>
          <w:rFonts w:ascii="Verdana" w:hAnsi="Verdana" w:cs="Arial"/>
          <w:sz w:val="20"/>
          <w:szCs w:val="20"/>
          <w:lang w:val="el-GR"/>
        </w:rPr>
        <w:t>Ε</w:t>
      </w:r>
      <w:r w:rsidR="000865D5" w:rsidRPr="008F7AE5">
        <w:rPr>
          <w:rFonts w:ascii="Verdana" w:hAnsi="Verdana" w:cs="Arial"/>
          <w:sz w:val="20"/>
          <w:szCs w:val="20"/>
          <w:lang w:val="el-GR"/>
        </w:rPr>
        <w:t xml:space="preserve">πιτροπή </w:t>
      </w:r>
      <w:r w:rsidRPr="008F7AE5">
        <w:rPr>
          <w:rFonts w:ascii="Verdana" w:hAnsi="Verdana" w:cs="Arial"/>
          <w:sz w:val="20"/>
          <w:szCs w:val="20"/>
          <w:lang w:val="el-GR"/>
        </w:rPr>
        <w:t xml:space="preserve">απονέμει επίσης το </w:t>
      </w:r>
      <w:r w:rsidRPr="001F2A3D">
        <w:rPr>
          <w:rFonts w:ascii="Verdana" w:hAnsi="Verdana" w:cs="Arial"/>
          <w:b/>
          <w:sz w:val="20"/>
          <w:szCs w:val="20"/>
          <w:u w:val="single"/>
          <w:lang w:val="el-GR"/>
        </w:rPr>
        <w:t>Μεγάλο Βραβείο της Κριτικής Επιτροπής</w:t>
      </w:r>
      <w:r w:rsidRPr="008F7AE5">
        <w:rPr>
          <w:rFonts w:ascii="Verdana" w:hAnsi="Verdana" w:cs="Arial"/>
          <w:sz w:val="20"/>
          <w:szCs w:val="20"/>
          <w:lang w:val="el-GR"/>
        </w:rPr>
        <w:t xml:space="preserve"> στην υποψηφιότητα </w:t>
      </w:r>
      <w:r w:rsidR="0078229B">
        <w:rPr>
          <w:rFonts w:ascii="Verdana" w:hAnsi="Verdana" w:cs="Arial"/>
          <w:sz w:val="20"/>
          <w:szCs w:val="20"/>
          <w:lang w:val="el-GR"/>
        </w:rPr>
        <w:t>οποια</w:t>
      </w:r>
      <w:r w:rsidR="00901856">
        <w:rPr>
          <w:rFonts w:ascii="Verdana" w:hAnsi="Verdana" w:cs="Arial"/>
          <w:sz w:val="20"/>
          <w:szCs w:val="20"/>
          <w:lang w:val="el-GR"/>
        </w:rPr>
        <w:t>σ</w:t>
      </w:r>
      <w:r w:rsidR="0078229B">
        <w:rPr>
          <w:rFonts w:ascii="Verdana" w:hAnsi="Verdana" w:cs="Arial"/>
          <w:sz w:val="20"/>
          <w:szCs w:val="20"/>
          <w:lang w:val="el-GR"/>
        </w:rPr>
        <w:t xml:space="preserve">δήποτε κατηγορίας </w:t>
      </w:r>
      <w:r w:rsidRPr="008F7AE5">
        <w:rPr>
          <w:rFonts w:ascii="Verdana" w:hAnsi="Verdana" w:cs="Arial"/>
          <w:sz w:val="20"/>
          <w:szCs w:val="20"/>
          <w:lang w:val="el-GR"/>
        </w:rPr>
        <w:t xml:space="preserve">κρίνεται ως η πιο ευρηματική και δημιουργική πρωτοβουλία που προάγει την επιχειρηματικότητα. </w:t>
      </w:r>
    </w:p>
    <w:p w14:paraId="68E790E9" w14:textId="77777777" w:rsidR="008F7AE5" w:rsidRPr="006851D6" w:rsidRDefault="008F7AE5" w:rsidP="008F7AE5">
      <w:pPr>
        <w:autoSpaceDE w:val="0"/>
        <w:autoSpaceDN w:val="0"/>
        <w:adjustRightInd w:val="0"/>
        <w:outlineLvl w:val="0"/>
        <w:rPr>
          <w:rFonts w:ascii="Verdana" w:hAnsi="Verdana" w:cs="Arial"/>
          <w:b/>
          <w:bCs/>
          <w:sz w:val="20"/>
          <w:szCs w:val="20"/>
          <w:lang w:val="el-GR"/>
        </w:rPr>
      </w:pPr>
    </w:p>
    <w:p w14:paraId="68E790ED" w14:textId="77777777" w:rsidR="008F7AE5" w:rsidRPr="008F7AE5" w:rsidRDefault="008F7AE5" w:rsidP="008F7AE5">
      <w:pPr>
        <w:pStyle w:val="2"/>
        <w:rPr>
          <w:rFonts w:ascii="Verdana" w:hAnsi="Verdana"/>
          <w:color w:val="auto"/>
          <w:lang w:val="el-GR"/>
        </w:rPr>
      </w:pPr>
      <w:bookmarkStart w:id="40" w:name="_Toc158800210"/>
      <w:bookmarkStart w:id="41" w:name="_Toc158800420"/>
      <w:bookmarkStart w:id="42" w:name="_Toc158800442"/>
      <w:bookmarkStart w:id="43" w:name="_Toc161733596"/>
      <w:bookmarkStart w:id="44" w:name="_Toc318105141"/>
      <w:r w:rsidRPr="008F7AE5">
        <w:rPr>
          <w:rFonts w:ascii="Verdana" w:hAnsi="Verdana"/>
          <w:color w:val="auto"/>
          <w:lang w:val="el-GR"/>
        </w:rPr>
        <w:t xml:space="preserve">2.3. Διαδικασία επιλογής σε δύο </w:t>
      </w:r>
      <w:bookmarkEnd w:id="40"/>
      <w:bookmarkEnd w:id="41"/>
      <w:bookmarkEnd w:id="42"/>
      <w:bookmarkEnd w:id="43"/>
      <w:r w:rsidRPr="008F7AE5">
        <w:rPr>
          <w:rFonts w:ascii="Verdana" w:hAnsi="Verdana"/>
          <w:color w:val="auto"/>
          <w:lang w:val="el-GR"/>
        </w:rPr>
        <w:t>στάδια</w:t>
      </w:r>
      <w:bookmarkEnd w:id="44"/>
      <w:r w:rsidRPr="008F7AE5">
        <w:rPr>
          <w:rFonts w:ascii="Verdana" w:hAnsi="Verdana"/>
          <w:color w:val="auto"/>
          <w:lang w:val="el-GR"/>
        </w:rPr>
        <w:t xml:space="preserve"> </w:t>
      </w:r>
    </w:p>
    <w:p w14:paraId="68E790EE" w14:textId="4A3B7ED4"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Υπάρχουν δύο στάδια επιλογής για τη συμμετοχή στο</w:t>
      </w:r>
      <w:r w:rsidR="00B72323">
        <w:rPr>
          <w:rFonts w:ascii="Verdana" w:hAnsi="Verdana" w:cs="Arial"/>
          <w:sz w:val="20"/>
          <w:szCs w:val="20"/>
          <w:lang w:val="el-GR"/>
        </w:rPr>
        <w:t>ν</w:t>
      </w:r>
      <w:r w:rsidRPr="008F7AE5">
        <w:rPr>
          <w:rFonts w:ascii="Verdana" w:hAnsi="Verdana" w:cs="Arial"/>
          <w:sz w:val="20"/>
          <w:szCs w:val="20"/>
          <w:lang w:val="el-GR"/>
        </w:rPr>
        <w:t xml:space="preserve"> διαγωνισμό των Ευρωπαϊκών Βραβείων Προώθησης της Επιχειρηματικότητας. Το πρώτο στάδιο πραγματοποιείται σε εθνικό επίπεδο και μόνο εφόσον ολοκληρωθεί το στάδιο της εθνικής επιλογής</w:t>
      </w:r>
      <w:r w:rsidR="001F2A3D" w:rsidRPr="001F2A3D">
        <w:rPr>
          <w:rFonts w:ascii="Verdana" w:hAnsi="Verdana" w:cs="Arial"/>
          <w:color w:val="0000FF"/>
          <w:sz w:val="20"/>
          <w:szCs w:val="20"/>
          <w:lang w:val="el-GR"/>
        </w:rPr>
        <w:t>,</w:t>
      </w:r>
      <w:r w:rsidRPr="008F7AE5">
        <w:rPr>
          <w:rFonts w:ascii="Verdana" w:hAnsi="Verdana" w:cs="Arial"/>
          <w:sz w:val="20"/>
          <w:szCs w:val="20"/>
          <w:lang w:val="el-GR"/>
        </w:rPr>
        <w:t xml:space="preserve"> μπορεί να εξεταστεί η υποψηφιότητα των συμμετεχόντων στο διαγωνισμό για την απονομή των Ευρωπαϊκών Βραβείων. </w:t>
      </w:r>
    </w:p>
    <w:p w14:paraId="68E790F0" w14:textId="77777777" w:rsidR="000106B2" w:rsidRPr="006851D6" w:rsidRDefault="000106B2" w:rsidP="008F7AE5">
      <w:pPr>
        <w:autoSpaceDE w:val="0"/>
        <w:autoSpaceDN w:val="0"/>
        <w:adjustRightInd w:val="0"/>
        <w:jc w:val="both"/>
        <w:rPr>
          <w:rFonts w:ascii="Verdana" w:hAnsi="Verdana" w:cs="Arial"/>
          <w:b/>
          <w:bCs/>
          <w:i/>
          <w:iCs/>
          <w:sz w:val="20"/>
          <w:szCs w:val="20"/>
          <w:lang w:val="el-GR"/>
        </w:rPr>
      </w:pPr>
    </w:p>
    <w:p w14:paraId="68E790F1" w14:textId="77777777" w:rsidR="008F7AE5" w:rsidRPr="008F7AE5" w:rsidRDefault="008F7AE5" w:rsidP="008F7AE5">
      <w:pPr>
        <w:pStyle w:val="2"/>
        <w:rPr>
          <w:rFonts w:ascii="Verdana" w:hAnsi="Verdana"/>
          <w:color w:val="auto"/>
          <w:lang w:val="el-GR"/>
        </w:rPr>
      </w:pPr>
      <w:bookmarkStart w:id="45" w:name="_Toc158800421"/>
      <w:bookmarkStart w:id="46" w:name="_Toc158800443"/>
      <w:bookmarkStart w:id="47" w:name="_Toc161733597"/>
      <w:bookmarkStart w:id="48" w:name="_Toc318105142"/>
      <w:r w:rsidRPr="008F7AE5">
        <w:rPr>
          <w:rFonts w:ascii="Verdana" w:hAnsi="Verdana"/>
          <w:color w:val="auto"/>
          <w:lang w:val="el-GR"/>
        </w:rPr>
        <w:t>2.3.1. Εθνικό επίπεδο</w:t>
      </w:r>
      <w:bookmarkEnd w:id="45"/>
      <w:bookmarkEnd w:id="46"/>
      <w:bookmarkEnd w:id="47"/>
      <w:bookmarkEnd w:id="48"/>
      <w:r w:rsidRPr="008F7AE5">
        <w:rPr>
          <w:rFonts w:ascii="Verdana" w:hAnsi="Verdana"/>
          <w:color w:val="auto"/>
          <w:lang w:val="el-GR"/>
        </w:rPr>
        <w:t xml:space="preserve"> </w:t>
      </w:r>
    </w:p>
    <w:p w14:paraId="68E790F2" w14:textId="77777777"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Κάθε συμμετέχουσα χώρα ορίζει </w:t>
      </w:r>
      <w:r w:rsidR="00B72323">
        <w:rPr>
          <w:rFonts w:ascii="Verdana" w:hAnsi="Verdana" w:cs="Arial"/>
          <w:sz w:val="20"/>
          <w:szCs w:val="20"/>
          <w:lang w:val="el-GR"/>
        </w:rPr>
        <w:t>έναν Συντονιστή Ε.Β.Π.Ε.</w:t>
      </w:r>
      <w:r w:rsidR="00A25D4F">
        <w:rPr>
          <w:rFonts w:ascii="Verdana" w:hAnsi="Verdana" w:cs="Arial"/>
          <w:sz w:val="20"/>
          <w:szCs w:val="20"/>
          <w:lang w:val="el-GR"/>
        </w:rPr>
        <w:t xml:space="preserve">, προηγουμένως γνωστό με την ονομασία </w:t>
      </w:r>
      <w:r w:rsidR="00A25D4F">
        <w:rPr>
          <w:rFonts w:ascii="Verdana" w:hAnsi="Verdana" w:cs="Arial"/>
          <w:sz w:val="20"/>
          <w:szCs w:val="20"/>
        </w:rPr>
        <w:t>SPOC</w:t>
      </w:r>
      <w:r w:rsidR="00A25D4F">
        <w:rPr>
          <w:rFonts w:ascii="Verdana" w:hAnsi="Verdana" w:cs="Arial"/>
          <w:sz w:val="20"/>
          <w:szCs w:val="20"/>
          <w:lang w:val="el-GR"/>
        </w:rPr>
        <w:t xml:space="preserve"> ή ενιαίο σημείο επαφής</w:t>
      </w:r>
      <w:r w:rsidRPr="008F7AE5">
        <w:rPr>
          <w:rFonts w:ascii="Verdana" w:hAnsi="Verdana" w:cs="Arial"/>
          <w:sz w:val="20"/>
          <w:szCs w:val="20"/>
          <w:lang w:val="el-GR"/>
        </w:rPr>
        <w:t xml:space="preserve">. </w:t>
      </w:r>
    </w:p>
    <w:p w14:paraId="68E790F3"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0F4" w14:textId="77777777" w:rsidR="00E9267E" w:rsidRPr="006851D6" w:rsidRDefault="001D14D3"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 xml:space="preserve">Ο </w:t>
      </w:r>
      <w:r w:rsidR="00B43C00">
        <w:rPr>
          <w:rFonts w:ascii="Verdana" w:hAnsi="Verdana" w:cs="Arial"/>
          <w:sz w:val="20"/>
          <w:szCs w:val="20"/>
          <w:lang w:val="el-GR"/>
        </w:rPr>
        <w:t>Εθνικός</w:t>
      </w:r>
      <w:r>
        <w:rPr>
          <w:rFonts w:ascii="Verdana" w:hAnsi="Verdana" w:cs="Arial"/>
          <w:sz w:val="20"/>
          <w:szCs w:val="20"/>
          <w:lang w:val="el-GR"/>
        </w:rPr>
        <w:t xml:space="preserve"> Συντονιστής</w:t>
      </w:r>
      <w:r w:rsidR="008F7AE5" w:rsidRPr="008F7AE5">
        <w:rPr>
          <w:rFonts w:ascii="Verdana" w:hAnsi="Verdana" w:cs="Arial"/>
          <w:sz w:val="20"/>
          <w:szCs w:val="20"/>
          <w:lang w:val="el-GR"/>
        </w:rPr>
        <w:t xml:space="preserve"> </w:t>
      </w:r>
      <w:r w:rsidR="008F7AE5" w:rsidRPr="008F7AE5">
        <w:rPr>
          <w:rFonts w:ascii="Verdana" w:hAnsi="Verdana" w:cs="Arial"/>
          <w:sz w:val="20"/>
          <w:szCs w:val="20"/>
          <w:u w:val="single"/>
          <w:lang w:val="el-GR"/>
        </w:rPr>
        <w:t>προωθεί</w:t>
      </w:r>
      <w:r w:rsidR="008F7AE5" w:rsidRPr="008F7AE5">
        <w:rPr>
          <w:rFonts w:ascii="Verdana" w:hAnsi="Verdana" w:cs="Arial"/>
          <w:sz w:val="20"/>
          <w:szCs w:val="20"/>
          <w:lang w:val="el-GR"/>
        </w:rPr>
        <w:t xml:space="preserve"> τα Ευρωπαϊκά Βραβεία Προώθησης της Επιχειρηματικότητας στη χώρα του και καλεί όλους όσοι ανέλαβαν σχετικές πρωτοβουλίες να συμμετάσχουν στην εθνική διαδικασία επιλογής. Οι </w:t>
      </w:r>
      <w:r w:rsidR="008F7AE5" w:rsidRPr="008F7AE5">
        <w:rPr>
          <w:rFonts w:ascii="Verdana" w:hAnsi="Verdana" w:cs="Arial"/>
          <w:b/>
          <w:sz w:val="20"/>
          <w:szCs w:val="20"/>
          <w:u w:val="single"/>
          <w:lang w:val="el-GR"/>
        </w:rPr>
        <w:t>προθεσμίες σε κάθε χώρα αποφασίζονται από το</w:t>
      </w:r>
      <w:r>
        <w:rPr>
          <w:rFonts w:ascii="Verdana" w:hAnsi="Verdana" w:cs="Arial"/>
          <w:b/>
          <w:sz w:val="20"/>
          <w:szCs w:val="20"/>
          <w:u w:val="single"/>
          <w:lang w:val="el-GR"/>
        </w:rPr>
        <w:t>ν</w:t>
      </w:r>
      <w:r w:rsidR="008F7AE5" w:rsidRPr="008F7AE5">
        <w:rPr>
          <w:rFonts w:ascii="Verdana" w:hAnsi="Verdana" w:cs="Arial"/>
          <w:b/>
          <w:sz w:val="20"/>
          <w:szCs w:val="20"/>
          <w:u w:val="single"/>
          <w:lang w:val="el-GR"/>
        </w:rPr>
        <w:t xml:space="preserve"> οικείο </w:t>
      </w:r>
      <w:r>
        <w:rPr>
          <w:rFonts w:ascii="Verdana" w:hAnsi="Verdana" w:cs="Arial"/>
          <w:b/>
          <w:sz w:val="20"/>
          <w:szCs w:val="20"/>
          <w:u w:val="single"/>
          <w:lang w:val="el-GR"/>
        </w:rPr>
        <w:t>Συντονιστή</w:t>
      </w:r>
      <w:r w:rsidR="008F7AE5" w:rsidRPr="008F7AE5">
        <w:rPr>
          <w:rFonts w:ascii="Verdana" w:hAnsi="Verdana" w:cs="Arial"/>
          <w:sz w:val="20"/>
          <w:szCs w:val="20"/>
          <w:lang w:val="el-GR"/>
        </w:rPr>
        <w:t xml:space="preserve">. </w:t>
      </w:r>
    </w:p>
    <w:p w14:paraId="68E790F5"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0F6" w14:textId="0424961E" w:rsidR="008F7AE5" w:rsidRPr="006851D6" w:rsidRDefault="001D14D3"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Ο Συντονιστής</w:t>
      </w:r>
      <w:r w:rsidR="008F7AE5" w:rsidRPr="008F7AE5">
        <w:rPr>
          <w:rFonts w:ascii="Verdana" w:hAnsi="Verdana" w:cs="Arial"/>
          <w:sz w:val="20"/>
          <w:szCs w:val="20"/>
          <w:lang w:val="el-GR"/>
        </w:rPr>
        <w:t xml:space="preserve"> μπορεί να αποφασίσει </w:t>
      </w:r>
      <w:r w:rsidR="009632B5">
        <w:rPr>
          <w:rFonts w:ascii="Verdana" w:hAnsi="Verdana" w:cs="Arial"/>
          <w:sz w:val="20"/>
          <w:szCs w:val="20"/>
          <w:lang w:val="el-GR"/>
        </w:rPr>
        <w:t xml:space="preserve">όσον αφορά </w:t>
      </w:r>
      <w:r w:rsidR="008F7AE5" w:rsidRPr="008F7AE5">
        <w:rPr>
          <w:rFonts w:ascii="Verdana" w:hAnsi="Verdana" w:cs="Arial"/>
          <w:sz w:val="20"/>
          <w:szCs w:val="20"/>
          <w:lang w:val="el-GR"/>
        </w:rPr>
        <w:t xml:space="preserve">τη </w:t>
      </w:r>
      <w:r w:rsidR="008F7AE5" w:rsidRPr="00442439">
        <w:rPr>
          <w:rFonts w:ascii="Verdana" w:hAnsi="Verdana" w:cs="Arial"/>
          <w:sz w:val="20"/>
          <w:szCs w:val="20"/>
          <w:lang w:val="el-GR"/>
        </w:rPr>
        <w:t xml:space="preserve">διοργάνωση </w:t>
      </w:r>
      <w:r w:rsidR="007C50E5" w:rsidRPr="00442439">
        <w:rPr>
          <w:rFonts w:ascii="Verdana" w:hAnsi="Verdana" w:cs="Arial"/>
          <w:sz w:val="20"/>
          <w:szCs w:val="20"/>
          <w:lang w:val="el-GR"/>
        </w:rPr>
        <w:t xml:space="preserve">του </w:t>
      </w:r>
      <w:r w:rsidR="008F7AE5" w:rsidRPr="008F7AE5">
        <w:rPr>
          <w:rFonts w:ascii="Verdana" w:hAnsi="Verdana" w:cs="Arial"/>
          <w:sz w:val="20"/>
          <w:szCs w:val="20"/>
          <w:lang w:val="el-GR"/>
        </w:rPr>
        <w:t xml:space="preserve">εθνικού διαγωνισμού </w:t>
      </w:r>
      <w:r w:rsidR="0035657C">
        <w:rPr>
          <w:rFonts w:ascii="Verdana" w:hAnsi="Verdana" w:cs="Arial"/>
          <w:sz w:val="20"/>
          <w:szCs w:val="20"/>
          <w:lang w:val="el-GR"/>
        </w:rPr>
        <w:t xml:space="preserve">και </w:t>
      </w:r>
      <w:r w:rsidR="007C50E5" w:rsidRPr="00442439">
        <w:rPr>
          <w:rFonts w:ascii="Verdana" w:hAnsi="Verdana" w:cs="Arial"/>
          <w:sz w:val="20"/>
          <w:szCs w:val="20"/>
          <w:lang w:val="el-GR"/>
        </w:rPr>
        <w:t xml:space="preserve">της </w:t>
      </w:r>
      <w:r w:rsidR="0035657C" w:rsidRPr="00442439">
        <w:rPr>
          <w:rFonts w:ascii="Verdana" w:hAnsi="Verdana" w:cs="Arial"/>
          <w:sz w:val="20"/>
          <w:szCs w:val="20"/>
          <w:lang w:val="el-GR"/>
        </w:rPr>
        <w:t>τ</w:t>
      </w:r>
      <w:r w:rsidR="0035657C">
        <w:rPr>
          <w:rFonts w:ascii="Verdana" w:hAnsi="Verdana" w:cs="Arial"/>
          <w:sz w:val="20"/>
          <w:szCs w:val="20"/>
          <w:lang w:val="el-GR"/>
        </w:rPr>
        <w:t>ελετής απονομής βραβείων</w:t>
      </w:r>
      <w:r w:rsidR="008F7AE5" w:rsidRPr="008F7AE5">
        <w:rPr>
          <w:rFonts w:ascii="Verdana" w:hAnsi="Verdana" w:cs="Arial"/>
          <w:sz w:val="20"/>
          <w:szCs w:val="20"/>
          <w:lang w:val="el-GR"/>
        </w:rPr>
        <w:t xml:space="preserve">. Η Ευρωπαϊκή </w:t>
      </w:r>
      <w:r w:rsidR="00B43C00">
        <w:rPr>
          <w:rFonts w:ascii="Verdana" w:hAnsi="Verdana" w:cs="Arial"/>
          <w:sz w:val="20"/>
          <w:szCs w:val="20"/>
          <w:lang w:val="el-GR"/>
        </w:rPr>
        <w:t>Επιτροπή</w:t>
      </w:r>
      <w:r w:rsidR="00B43C00" w:rsidRPr="008F7AE5">
        <w:rPr>
          <w:rFonts w:ascii="Verdana" w:hAnsi="Verdana" w:cs="Arial"/>
          <w:sz w:val="20"/>
          <w:szCs w:val="20"/>
          <w:lang w:val="el-GR"/>
        </w:rPr>
        <w:t xml:space="preserve"> </w:t>
      </w:r>
      <w:r w:rsidR="008F7AE5" w:rsidRPr="008F7AE5">
        <w:rPr>
          <w:rFonts w:ascii="Verdana" w:hAnsi="Verdana" w:cs="Arial"/>
          <w:sz w:val="20"/>
          <w:szCs w:val="20"/>
          <w:lang w:val="el-GR"/>
        </w:rPr>
        <w:t>προσφέρει ένα τυποποιημένο δελτίο συμμετοχής</w:t>
      </w:r>
      <w:r w:rsidR="007C50E5" w:rsidRPr="00442439">
        <w:rPr>
          <w:rFonts w:ascii="Verdana" w:hAnsi="Verdana" w:cs="Arial"/>
          <w:sz w:val="20"/>
          <w:szCs w:val="20"/>
          <w:lang w:val="el-GR"/>
        </w:rPr>
        <w:t>,</w:t>
      </w:r>
      <w:r w:rsidR="008F7AE5" w:rsidRPr="00442439">
        <w:rPr>
          <w:rFonts w:ascii="Verdana" w:hAnsi="Verdana" w:cs="Arial"/>
          <w:sz w:val="20"/>
          <w:szCs w:val="20"/>
          <w:lang w:val="el-GR"/>
        </w:rPr>
        <w:t xml:space="preserve"> </w:t>
      </w:r>
      <w:r w:rsidR="008F7AE5" w:rsidRPr="008F7AE5">
        <w:rPr>
          <w:rFonts w:ascii="Verdana" w:hAnsi="Verdana" w:cs="Arial"/>
          <w:sz w:val="20"/>
          <w:szCs w:val="20"/>
          <w:lang w:val="el-GR"/>
        </w:rPr>
        <w:t xml:space="preserve">σε περίπτωση που </w:t>
      </w:r>
      <w:r w:rsidR="009632B5">
        <w:rPr>
          <w:rFonts w:ascii="Verdana" w:hAnsi="Verdana" w:cs="Arial"/>
          <w:sz w:val="20"/>
          <w:szCs w:val="20"/>
          <w:lang w:val="el-GR"/>
        </w:rPr>
        <w:t>οι Συντονιστές</w:t>
      </w:r>
      <w:r w:rsidR="008F7AE5" w:rsidRPr="008F7AE5">
        <w:rPr>
          <w:rFonts w:ascii="Verdana" w:hAnsi="Verdana" w:cs="Arial"/>
          <w:sz w:val="20"/>
          <w:szCs w:val="20"/>
          <w:lang w:val="el-GR"/>
        </w:rPr>
        <w:t xml:space="preserve"> επιθυμούν να το χρησιμοποιήσουν σε εθνικό επίπεδο.</w:t>
      </w:r>
    </w:p>
    <w:p w14:paraId="68E790F7"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0F8" w14:textId="77777777" w:rsidR="008F7AE5" w:rsidRPr="006851D6" w:rsidRDefault="00F80366"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Οι Συντονιστές</w:t>
      </w:r>
      <w:r w:rsidR="008F7AE5" w:rsidRPr="008F7AE5">
        <w:rPr>
          <w:rFonts w:ascii="Verdana" w:hAnsi="Verdana" w:cs="Arial"/>
          <w:sz w:val="20"/>
          <w:szCs w:val="20"/>
          <w:lang w:val="el-GR"/>
        </w:rPr>
        <w:t xml:space="preserve"> λειτουργούν ως </w:t>
      </w:r>
      <w:r w:rsidR="008F7AE5" w:rsidRPr="008F7AE5">
        <w:rPr>
          <w:rFonts w:ascii="Verdana" w:hAnsi="Verdana" w:cs="Arial"/>
          <w:sz w:val="20"/>
          <w:szCs w:val="20"/>
          <w:u w:val="single"/>
          <w:lang w:val="el-GR"/>
        </w:rPr>
        <w:t>γραφείο υποστήριξης</w:t>
      </w:r>
      <w:r w:rsidR="008F7AE5" w:rsidRPr="008F7AE5">
        <w:rPr>
          <w:rFonts w:ascii="Verdana" w:hAnsi="Verdana" w:cs="Arial"/>
          <w:sz w:val="20"/>
          <w:szCs w:val="20"/>
          <w:lang w:val="el-GR"/>
        </w:rPr>
        <w:t xml:space="preserve"> (</w:t>
      </w:r>
      <w:proofErr w:type="spellStart"/>
      <w:r w:rsidR="008F7AE5" w:rsidRPr="008F7AE5">
        <w:rPr>
          <w:rFonts w:ascii="Verdana" w:hAnsi="Verdana" w:cs="Arial"/>
          <w:sz w:val="20"/>
          <w:szCs w:val="20"/>
          <w:lang w:val="el-GR"/>
        </w:rPr>
        <w:t>help</w:t>
      </w:r>
      <w:proofErr w:type="spellEnd"/>
      <w:r w:rsidR="008F7AE5" w:rsidRPr="008F7AE5">
        <w:rPr>
          <w:rFonts w:ascii="Verdana" w:hAnsi="Verdana" w:cs="Arial"/>
          <w:sz w:val="20"/>
          <w:szCs w:val="20"/>
          <w:lang w:val="el-GR"/>
        </w:rPr>
        <w:t xml:space="preserve"> </w:t>
      </w:r>
      <w:proofErr w:type="spellStart"/>
      <w:r w:rsidR="008F7AE5" w:rsidRPr="008F7AE5">
        <w:rPr>
          <w:rFonts w:ascii="Verdana" w:hAnsi="Verdana" w:cs="Arial"/>
          <w:sz w:val="20"/>
          <w:szCs w:val="20"/>
          <w:lang w:val="el-GR"/>
        </w:rPr>
        <w:t>desk</w:t>
      </w:r>
      <w:proofErr w:type="spellEnd"/>
      <w:r w:rsidR="008F7AE5" w:rsidRPr="008F7AE5">
        <w:rPr>
          <w:rFonts w:ascii="Verdana" w:hAnsi="Verdana" w:cs="Arial"/>
          <w:sz w:val="20"/>
          <w:szCs w:val="20"/>
          <w:lang w:val="el-GR"/>
        </w:rPr>
        <w:t xml:space="preserve">) για πιθανούς συμμετέχοντες που χρειάζονται διευκρινίσεις ή καθοδήγηση κατά τη διαδικασία υποβολής της αίτησης. Στο παρόν έγγραφο εξηγούνται οι κατευθυντήριες γραμμές για την επιλογή των υποψηφιοτήτων. </w:t>
      </w:r>
    </w:p>
    <w:p w14:paraId="68E790F9"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0FA" w14:textId="0A9F9F25"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Μόλις παραληφθούν οι συμμετοχές, </w:t>
      </w:r>
      <w:r w:rsidR="00F80366">
        <w:rPr>
          <w:rFonts w:ascii="Verdana" w:hAnsi="Verdana" w:cs="Arial"/>
          <w:sz w:val="20"/>
          <w:szCs w:val="20"/>
          <w:lang w:val="el-GR"/>
        </w:rPr>
        <w:t>οι Συντονιστές</w:t>
      </w:r>
      <w:r w:rsidRPr="008F7AE5">
        <w:rPr>
          <w:rFonts w:ascii="Verdana" w:hAnsi="Verdana" w:cs="Arial"/>
          <w:sz w:val="20"/>
          <w:szCs w:val="20"/>
          <w:lang w:val="el-GR"/>
        </w:rPr>
        <w:t xml:space="preserve"> θα </w:t>
      </w:r>
      <w:r w:rsidRPr="008F7AE5">
        <w:rPr>
          <w:rFonts w:ascii="Verdana" w:hAnsi="Verdana" w:cs="Arial"/>
          <w:sz w:val="20"/>
          <w:szCs w:val="20"/>
          <w:u w:val="single"/>
          <w:lang w:val="el-GR"/>
        </w:rPr>
        <w:t>επιλέξουν</w:t>
      </w:r>
      <w:r w:rsidRPr="008F7AE5">
        <w:rPr>
          <w:rFonts w:ascii="Verdana" w:hAnsi="Verdana" w:cs="Arial"/>
          <w:sz w:val="20"/>
          <w:szCs w:val="20"/>
          <w:lang w:val="el-GR"/>
        </w:rPr>
        <w:t xml:space="preserve"> </w:t>
      </w:r>
      <w:r w:rsidR="00B43C00">
        <w:rPr>
          <w:rFonts w:ascii="Verdana" w:hAnsi="Verdana" w:cs="Arial"/>
          <w:sz w:val="20"/>
          <w:szCs w:val="20"/>
          <w:lang w:val="el-GR"/>
        </w:rPr>
        <w:t>έως</w:t>
      </w:r>
      <w:r w:rsidR="00B43C00" w:rsidRPr="008F7AE5">
        <w:rPr>
          <w:rFonts w:ascii="Verdana" w:hAnsi="Verdana" w:cs="Arial"/>
          <w:sz w:val="20"/>
          <w:szCs w:val="20"/>
          <w:lang w:val="el-GR"/>
        </w:rPr>
        <w:t xml:space="preserve"> </w:t>
      </w:r>
      <w:r w:rsidRPr="008F7AE5">
        <w:rPr>
          <w:rFonts w:ascii="Verdana" w:hAnsi="Verdana" w:cs="Arial"/>
          <w:sz w:val="20"/>
          <w:szCs w:val="20"/>
          <w:lang w:val="el-GR"/>
        </w:rPr>
        <w:t xml:space="preserve">δύο </w:t>
      </w:r>
      <w:r w:rsidR="00120C26">
        <w:rPr>
          <w:rFonts w:ascii="Verdana" w:hAnsi="Verdana" w:cs="Arial"/>
          <w:sz w:val="20"/>
          <w:szCs w:val="20"/>
          <w:lang w:val="el-GR"/>
        </w:rPr>
        <w:t>πρωτοβουλίες από δύο διαφορετικές κατηγορίες</w:t>
      </w:r>
      <w:r w:rsidR="007C50E5" w:rsidRPr="00442439">
        <w:rPr>
          <w:rFonts w:ascii="Verdana" w:hAnsi="Verdana" w:cs="Arial"/>
          <w:sz w:val="20"/>
          <w:szCs w:val="20"/>
          <w:lang w:val="el-GR"/>
        </w:rPr>
        <w:t>,</w:t>
      </w:r>
      <w:r w:rsidR="00120C26" w:rsidRPr="00442439">
        <w:rPr>
          <w:rFonts w:ascii="Verdana" w:hAnsi="Verdana" w:cs="Arial"/>
          <w:sz w:val="20"/>
          <w:szCs w:val="20"/>
          <w:lang w:val="el-GR"/>
        </w:rPr>
        <w:t xml:space="preserve"> </w:t>
      </w:r>
      <w:r w:rsidRPr="008F7AE5">
        <w:rPr>
          <w:rFonts w:ascii="Verdana" w:hAnsi="Verdana" w:cs="Arial"/>
          <w:sz w:val="20"/>
          <w:szCs w:val="20"/>
          <w:lang w:val="el-GR"/>
        </w:rPr>
        <w:t>ως υποψήφι</w:t>
      </w:r>
      <w:r w:rsidR="00120C26">
        <w:rPr>
          <w:rFonts w:ascii="Verdana" w:hAnsi="Verdana" w:cs="Arial"/>
          <w:sz w:val="20"/>
          <w:szCs w:val="20"/>
          <w:lang w:val="el-GR"/>
        </w:rPr>
        <w:t>ες της χώρας τους</w:t>
      </w:r>
      <w:r w:rsidRPr="008F7AE5">
        <w:rPr>
          <w:rFonts w:ascii="Verdana" w:hAnsi="Verdana" w:cs="Arial"/>
          <w:sz w:val="20"/>
          <w:szCs w:val="20"/>
          <w:lang w:val="el-GR"/>
        </w:rPr>
        <w:t xml:space="preserve"> για τα Ευρωπαϊκά Βραβεία Προώθησης της Επιχειρηματικότητας. </w:t>
      </w:r>
    </w:p>
    <w:p w14:paraId="68E790FB"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0FC" w14:textId="77777777"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διαδικασία λήψης αποφάσεων εναπόκειται στη διακριτική ευχέρεια </w:t>
      </w:r>
      <w:r w:rsidR="00120C26">
        <w:rPr>
          <w:rFonts w:ascii="Verdana" w:hAnsi="Verdana" w:cs="Arial"/>
          <w:sz w:val="20"/>
          <w:szCs w:val="20"/>
          <w:lang w:val="el-GR"/>
        </w:rPr>
        <w:t>των Συντονιστών</w:t>
      </w:r>
      <w:r w:rsidRPr="008F7AE5">
        <w:rPr>
          <w:rFonts w:ascii="Verdana" w:hAnsi="Verdana" w:cs="Arial"/>
          <w:sz w:val="20"/>
          <w:szCs w:val="20"/>
          <w:lang w:val="el-GR"/>
        </w:rPr>
        <w:t xml:space="preserve"> κάθε χώρας, ωστόσο, κάθε χώρα πρέπει να είναι σε θέση να τεκμηριώσει τις επιλογές της με </w:t>
      </w:r>
      <w:r w:rsidRPr="008F7AE5">
        <w:rPr>
          <w:rFonts w:ascii="Verdana" w:hAnsi="Verdana" w:cs="Arial"/>
          <w:sz w:val="20"/>
          <w:szCs w:val="20"/>
          <w:u w:val="single"/>
          <w:lang w:val="el-GR"/>
        </w:rPr>
        <w:t>διαφανείς διαδικασίες αναφοράς</w:t>
      </w:r>
      <w:r w:rsidRPr="007C50E5">
        <w:rPr>
          <w:rFonts w:ascii="Verdana" w:hAnsi="Verdana" w:cs="Arial"/>
          <w:sz w:val="20"/>
          <w:szCs w:val="20"/>
          <w:lang w:val="el-GR"/>
        </w:rPr>
        <w:t xml:space="preserve"> </w:t>
      </w:r>
      <w:r w:rsidRPr="008F7AE5">
        <w:rPr>
          <w:rFonts w:ascii="Verdana" w:hAnsi="Verdana" w:cs="Arial"/>
          <w:sz w:val="20"/>
          <w:szCs w:val="20"/>
          <w:lang w:val="el-GR"/>
        </w:rPr>
        <w:t xml:space="preserve">- π.χ. τήρηση πρακτικών της συνεδρίασης επιλογής - εφόσον ζητηθεί από την Ευρωπαϊκή </w:t>
      </w:r>
      <w:r w:rsidR="00250149">
        <w:rPr>
          <w:rFonts w:ascii="Verdana" w:hAnsi="Verdana" w:cs="Arial"/>
          <w:sz w:val="20"/>
          <w:szCs w:val="20"/>
          <w:lang w:val="el-GR"/>
        </w:rPr>
        <w:t>Επιτροπή</w:t>
      </w:r>
      <w:r w:rsidRPr="008F7AE5">
        <w:rPr>
          <w:rFonts w:ascii="Verdana" w:hAnsi="Verdana" w:cs="Arial"/>
          <w:sz w:val="20"/>
          <w:szCs w:val="20"/>
          <w:lang w:val="el-GR"/>
        </w:rPr>
        <w:t xml:space="preserve">. </w:t>
      </w:r>
    </w:p>
    <w:p w14:paraId="68E790FD"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0FE" w14:textId="77777777" w:rsidR="008F7AE5" w:rsidRPr="006851D6" w:rsidRDefault="008F7AE5" w:rsidP="008F7AE5">
      <w:pPr>
        <w:autoSpaceDE w:val="0"/>
        <w:autoSpaceDN w:val="0"/>
        <w:adjustRightInd w:val="0"/>
        <w:jc w:val="both"/>
        <w:rPr>
          <w:rFonts w:ascii="Verdana" w:hAnsi="Verdana" w:cs="Arial"/>
          <w:sz w:val="20"/>
          <w:szCs w:val="20"/>
          <w:u w:val="single"/>
          <w:lang w:val="el-GR"/>
        </w:rPr>
      </w:pPr>
      <w:r w:rsidRPr="008F7AE5">
        <w:rPr>
          <w:rFonts w:ascii="Verdana" w:hAnsi="Verdana" w:cs="Arial"/>
          <w:sz w:val="20"/>
          <w:szCs w:val="20"/>
          <w:u w:val="single"/>
          <w:lang w:val="el-GR"/>
        </w:rPr>
        <w:t xml:space="preserve">Κάθε χώρα έχει κατ’ ανώτατο όριο δύο εθνικούς υποψηφίους σε δύο διαφορετικές κατηγορίες για τα </w:t>
      </w:r>
      <w:r w:rsidR="002714E2" w:rsidRPr="002714E2">
        <w:rPr>
          <w:rFonts w:ascii="Verdana" w:hAnsi="Verdana" w:cs="Arial"/>
          <w:sz w:val="20"/>
          <w:szCs w:val="20"/>
          <w:u w:val="single"/>
          <w:lang w:val="el-GR"/>
        </w:rPr>
        <w:t>Ευρωπαϊκά Βραβεία Προώθησης της Επιχειρηματικότητας</w:t>
      </w:r>
      <w:r w:rsidRPr="008F7AE5">
        <w:rPr>
          <w:rFonts w:ascii="Verdana" w:hAnsi="Verdana" w:cs="Arial"/>
          <w:sz w:val="20"/>
          <w:szCs w:val="20"/>
          <w:u w:val="single"/>
          <w:lang w:val="el-GR"/>
        </w:rPr>
        <w:t xml:space="preserve">. </w:t>
      </w:r>
    </w:p>
    <w:p w14:paraId="68E790FF" w14:textId="77777777" w:rsidR="00E9267E" w:rsidRPr="006851D6" w:rsidRDefault="00E9267E" w:rsidP="008F7AE5">
      <w:pPr>
        <w:autoSpaceDE w:val="0"/>
        <w:autoSpaceDN w:val="0"/>
        <w:adjustRightInd w:val="0"/>
        <w:jc w:val="both"/>
        <w:rPr>
          <w:rFonts w:ascii="Verdana" w:hAnsi="Verdana" w:cs="Arial"/>
          <w:sz w:val="20"/>
          <w:szCs w:val="20"/>
          <w:u w:val="single"/>
          <w:lang w:val="el-GR"/>
        </w:rPr>
      </w:pPr>
    </w:p>
    <w:p w14:paraId="68E79100" w14:textId="6EAC15BF" w:rsidR="00190E42" w:rsidRPr="008A3960" w:rsidRDefault="00190E42" w:rsidP="1CC52EC2">
      <w:pPr>
        <w:autoSpaceDE w:val="0"/>
        <w:autoSpaceDN w:val="0"/>
        <w:adjustRightInd w:val="0"/>
        <w:jc w:val="both"/>
        <w:rPr>
          <w:rFonts w:ascii="Verdana" w:hAnsi="Verdana" w:cs="Arial"/>
          <w:b/>
          <w:bCs/>
          <w:sz w:val="20"/>
          <w:szCs w:val="20"/>
          <w:u w:val="single"/>
          <w:lang w:val="el-GR"/>
        </w:rPr>
      </w:pPr>
      <w:r w:rsidRPr="1CC52EC2">
        <w:rPr>
          <w:rFonts w:ascii="Verdana" w:hAnsi="Verdana" w:cs="Arial"/>
          <w:sz w:val="20"/>
          <w:szCs w:val="20"/>
          <w:lang w:val="el-GR"/>
        </w:rPr>
        <w:t>Οι συμμετοχές στο ευρωπαϊκό επίπεδο μπορούν να υποβάλλονται σε</w:t>
      </w:r>
      <w:r w:rsidRPr="1CC52EC2">
        <w:rPr>
          <w:rFonts w:ascii="Verdana" w:hAnsi="Verdana" w:cs="Arial"/>
          <w:sz w:val="20"/>
          <w:szCs w:val="20"/>
          <w:u w:val="single"/>
          <w:lang w:val="el-GR"/>
        </w:rPr>
        <w:t xml:space="preserve"> οποιαδήποτε από τις επίσημες γλώσσες της Ε.Ε.</w:t>
      </w:r>
      <w:r w:rsidR="00F378E8" w:rsidRPr="1CC52EC2">
        <w:rPr>
          <w:rFonts w:ascii="Verdana" w:hAnsi="Verdana" w:cs="Arial"/>
          <w:sz w:val="20"/>
          <w:szCs w:val="20"/>
          <w:lang w:val="el-GR"/>
        </w:rPr>
        <w:t xml:space="preserve"> Η προθεσμία που έχουν οι Συντονιστές για την ηλεκτρονική υποβολή των εθνικών τους υποψηφίων</w:t>
      </w:r>
      <w:r w:rsidR="00A65427" w:rsidRPr="00442439">
        <w:rPr>
          <w:rFonts w:ascii="Verdana" w:hAnsi="Verdana" w:cs="Arial"/>
          <w:sz w:val="20"/>
          <w:szCs w:val="20"/>
          <w:lang w:val="el-GR"/>
        </w:rPr>
        <w:t>,</w:t>
      </w:r>
      <w:r w:rsidR="00F378E8" w:rsidRPr="1CC52EC2">
        <w:rPr>
          <w:rFonts w:ascii="Verdana" w:hAnsi="Verdana" w:cs="Arial"/>
          <w:sz w:val="20"/>
          <w:szCs w:val="20"/>
          <w:lang w:val="el-GR"/>
        </w:rPr>
        <w:t xml:space="preserve"> για το δεύτερο και τελικό στάδιο των Ευρωπαϊκών Βραβείων Προώθησης της Επιχειρηματικότητας είναι έως το πέρας των εργασιών, την </w:t>
      </w:r>
      <w:r w:rsidR="00AF43E8" w:rsidRPr="00C8473B">
        <w:rPr>
          <w:rFonts w:ascii="Verdana" w:hAnsi="Verdana" w:cs="Arial"/>
          <w:b/>
          <w:bCs/>
          <w:sz w:val="20"/>
          <w:szCs w:val="20"/>
          <w:lang w:val="el-GR"/>
        </w:rPr>
        <w:t>2</w:t>
      </w:r>
      <w:r w:rsidR="5F06755F" w:rsidRPr="00C8473B">
        <w:rPr>
          <w:rFonts w:ascii="Verdana" w:hAnsi="Verdana" w:cs="Arial"/>
          <w:b/>
          <w:bCs/>
          <w:sz w:val="20"/>
          <w:szCs w:val="20"/>
          <w:lang w:val="el-GR"/>
        </w:rPr>
        <w:t>1</w:t>
      </w:r>
      <w:r w:rsidR="00F378E8" w:rsidRPr="1CC52EC2">
        <w:rPr>
          <w:rFonts w:ascii="Verdana" w:hAnsi="Verdana" w:cs="Arial"/>
          <w:b/>
          <w:bCs/>
          <w:sz w:val="20"/>
          <w:szCs w:val="20"/>
          <w:vertAlign w:val="superscript"/>
          <w:lang w:val="el-GR"/>
        </w:rPr>
        <w:t>η</w:t>
      </w:r>
      <w:r w:rsidR="008B5BB3" w:rsidRPr="1CC52EC2">
        <w:rPr>
          <w:rFonts w:ascii="Verdana" w:hAnsi="Verdana" w:cs="Arial"/>
          <w:b/>
          <w:bCs/>
          <w:sz w:val="20"/>
          <w:szCs w:val="20"/>
          <w:lang w:val="el-GR"/>
        </w:rPr>
        <w:t xml:space="preserve"> </w:t>
      </w:r>
      <w:r w:rsidR="00A65427" w:rsidRPr="00442439">
        <w:rPr>
          <w:rFonts w:ascii="Verdana" w:hAnsi="Verdana" w:cs="Arial"/>
          <w:b/>
          <w:bCs/>
          <w:sz w:val="20"/>
          <w:szCs w:val="20"/>
          <w:lang w:val="el-GR"/>
        </w:rPr>
        <w:t>Ιουλίου</w:t>
      </w:r>
      <w:r w:rsidR="00A65427">
        <w:rPr>
          <w:rFonts w:ascii="Verdana" w:hAnsi="Verdana" w:cs="Arial"/>
          <w:b/>
          <w:bCs/>
          <w:color w:val="0000FF"/>
          <w:sz w:val="20"/>
          <w:szCs w:val="20"/>
          <w:lang w:val="el-GR"/>
        </w:rPr>
        <w:t xml:space="preserve"> </w:t>
      </w:r>
      <w:r w:rsidR="008B5BB3" w:rsidRPr="1CC52EC2">
        <w:rPr>
          <w:rFonts w:ascii="Verdana" w:hAnsi="Verdana" w:cs="Arial"/>
          <w:b/>
          <w:bCs/>
          <w:sz w:val="20"/>
          <w:szCs w:val="20"/>
          <w:lang w:val="el-GR"/>
        </w:rPr>
        <w:t>20</w:t>
      </w:r>
      <w:r w:rsidR="008A3960" w:rsidRPr="1CC52EC2">
        <w:rPr>
          <w:rFonts w:ascii="Verdana" w:hAnsi="Verdana" w:cs="Arial"/>
          <w:b/>
          <w:bCs/>
          <w:sz w:val="20"/>
          <w:szCs w:val="20"/>
          <w:lang w:val="el-GR"/>
        </w:rPr>
        <w:t>2</w:t>
      </w:r>
      <w:r w:rsidR="3454B6C3" w:rsidRPr="1CC52EC2">
        <w:rPr>
          <w:rFonts w:ascii="Verdana" w:hAnsi="Verdana" w:cs="Arial"/>
          <w:b/>
          <w:bCs/>
          <w:sz w:val="20"/>
          <w:szCs w:val="20"/>
          <w:lang w:val="el-GR"/>
        </w:rPr>
        <w:t>3</w:t>
      </w:r>
      <w:r w:rsidR="00F378E8" w:rsidRPr="1CC52EC2">
        <w:rPr>
          <w:rFonts w:ascii="Verdana" w:hAnsi="Verdana" w:cs="Arial"/>
          <w:b/>
          <w:bCs/>
          <w:sz w:val="20"/>
          <w:szCs w:val="20"/>
          <w:lang w:val="el-GR"/>
        </w:rPr>
        <w:t>.</w:t>
      </w:r>
    </w:p>
    <w:p w14:paraId="68E79101"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102" w14:textId="77777777" w:rsidR="00190E42" w:rsidRPr="00E57B36" w:rsidRDefault="00190E42"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 xml:space="preserve">Στο δεύτερο στάδιο, οι συμμετοχές θα πρέπει να αποστέλλονται </w:t>
      </w:r>
      <w:r w:rsidR="00F378E8" w:rsidRPr="00FF3B08">
        <w:rPr>
          <w:rFonts w:ascii="Verdana" w:hAnsi="Verdana" w:cs="Arial"/>
          <w:b/>
          <w:sz w:val="20"/>
          <w:szCs w:val="20"/>
          <w:lang w:val="el-GR"/>
        </w:rPr>
        <w:t xml:space="preserve">μόνο </w:t>
      </w:r>
      <w:r w:rsidRPr="00FF3B08">
        <w:rPr>
          <w:rFonts w:ascii="Verdana" w:hAnsi="Verdana" w:cs="Arial"/>
          <w:b/>
          <w:sz w:val="20"/>
          <w:szCs w:val="20"/>
          <w:lang w:val="el-GR"/>
        </w:rPr>
        <w:t>ηλεκτρονικά</w:t>
      </w:r>
      <w:r w:rsidR="00E57B36">
        <w:rPr>
          <w:rFonts w:ascii="Verdana" w:hAnsi="Verdana" w:cs="Arial"/>
          <w:sz w:val="20"/>
          <w:szCs w:val="20"/>
          <w:lang w:val="el-GR"/>
        </w:rPr>
        <w:t>,</w:t>
      </w:r>
      <w:r>
        <w:rPr>
          <w:rFonts w:ascii="Verdana" w:hAnsi="Verdana" w:cs="Arial"/>
          <w:sz w:val="20"/>
          <w:szCs w:val="20"/>
          <w:lang w:val="el-GR"/>
        </w:rPr>
        <w:t xml:space="preserve"> </w:t>
      </w:r>
      <w:r w:rsidR="002714E2" w:rsidRPr="002714E2">
        <w:rPr>
          <w:rFonts w:ascii="Verdana" w:hAnsi="Verdana" w:cs="Arial"/>
          <w:b/>
          <w:sz w:val="20"/>
          <w:szCs w:val="20"/>
          <w:lang w:val="el-GR"/>
        </w:rPr>
        <w:t xml:space="preserve">τόσο σε έγγραφο </w:t>
      </w:r>
      <w:r w:rsidR="002714E2" w:rsidRPr="002714E2">
        <w:rPr>
          <w:rFonts w:ascii="Verdana" w:hAnsi="Verdana" w:cs="Arial"/>
          <w:b/>
          <w:sz w:val="20"/>
          <w:szCs w:val="20"/>
        </w:rPr>
        <w:t>pdf</w:t>
      </w:r>
      <w:r w:rsidR="002714E2" w:rsidRPr="002714E2">
        <w:rPr>
          <w:rFonts w:ascii="Verdana" w:hAnsi="Verdana" w:cs="Arial"/>
          <w:b/>
          <w:sz w:val="20"/>
          <w:szCs w:val="20"/>
          <w:lang w:val="el-GR"/>
        </w:rPr>
        <w:t xml:space="preserve"> όσο και σε έγγραφο </w:t>
      </w:r>
      <w:r w:rsidR="002714E2" w:rsidRPr="002714E2">
        <w:rPr>
          <w:rFonts w:ascii="Verdana" w:hAnsi="Verdana" w:cs="Arial"/>
          <w:b/>
          <w:sz w:val="20"/>
          <w:szCs w:val="20"/>
        </w:rPr>
        <w:t>word</w:t>
      </w:r>
      <w:r w:rsidR="00E57B36">
        <w:rPr>
          <w:rFonts w:ascii="Verdana" w:hAnsi="Verdana" w:cs="Arial"/>
          <w:sz w:val="20"/>
          <w:szCs w:val="20"/>
          <w:lang w:val="el-GR"/>
        </w:rPr>
        <w:t>.</w:t>
      </w:r>
    </w:p>
    <w:p w14:paraId="68E79103" w14:textId="77777777" w:rsidR="008F7AE5" w:rsidRPr="008F7AE5" w:rsidRDefault="008F7AE5" w:rsidP="008F7AE5">
      <w:pPr>
        <w:autoSpaceDE w:val="0"/>
        <w:autoSpaceDN w:val="0"/>
        <w:adjustRightInd w:val="0"/>
        <w:jc w:val="both"/>
        <w:rPr>
          <w:rFonts w:ascii="Verdana" w:hAnsi="Verdana" w:cs="Arial"/>
          <w:sz w:val="20"/>
          <w:szCs w:val="20"/>
          <w:lang w:val="el-GR"/>
        </w:rPr>
      </w:pPr>
    </w:p>
    <w:p w14:paraId="68E79104" w14:textId="77777777" w:rsidR="008F7AE5" w:rsidRPr="008A3960" w:rsidRDefault="00E57B36" w:rsidP="008F7AE5">
      <w:pPr>
        <w:autoSpaceDE w:val="0"/>
        <w:autoSpaceDN w:val="0"/>
        <w:adjustRightInd w:val="0"/>
        <w:jc w:val="both"/>
        <w:rPr>
          <w:rFonts w:ascii="Verdana" w:hAnsi="Verdana" w:cs="Arial"/>
          <w:b/>
          <w:sz w:val="20"/>
          <w:szCs w:val="20"/>
          <w:lang w:val="el-GR"/>
        </w:rPr>
      </w:pPr>
      <w:r w:rsidRPr="00E9267E">
        <w:rPr>
          <w:rFonts w:ascii="Verdana" w:hAnsi="Verdana" w:cs="Arial"/>
          <w:b/>
          <w:sz w:val="20"/>
          <w:szCs w:val="20"/>
          <w:lang w:val="el-GR"/>
        </w:rPr>
        <w:t>Τα δελτία συμμετοχής θα πρέπει να υποβάλλονται στ</w:t>
      </w:r>
      <w:r w:rsidR="009769BB" w:rsidRPr="00E9267E">
        <w:rPr>
          <w:rFonts w:ascii="Verdana" w:hAnsi="Verdana" w:cs="Arial"/>
          <w:b/>
          <w:sz w:val="20"/>
          <w:szCs w:val="20"/>
          <w:lang w:val="el-GR"/>
        </w:rPr>
        <w:t>η διεύθυνση</w:t>
      </w:r>
      <w:r w:rsidRPr="00E9267E">
        <w:rPr>
          <w:rFonts w:ascii="Verdana" w:hAnsi="Verdana" w:cs="Arial"/>
          <w:b/>
          <w:sz w:val="20"/>
          <w:szCs w:val="20"/>
          <w:lang w:val="el-GR"/>
        </w:rPr>
        <w:t>:</w:t>
      </w:r>
      <w:r w:rsidR="008F7AE5" w:rsidRPr="00E9267E">
        <w:rPr>
          <w:rFonts w:ascii="Verdana" w:hAnsi="Verdana" w:cs="Arial"/>
          <w:b/>
          <w:sz w:val="20"/>
          <w:szCs w:val="20"/>
          <w:lang w:val="el-GR"/>
        </w:rPr>
        <w:t xml:space="preserve"> </w:t>
      </w:r>
    </w:p>
    <w:p w14:paraId="68E79105" w14:textId="5ACB3F94" w:rsidR="00A96A08" w:rsidRPr="00A65427" w:rsidRDefault="00D24D03" w:rsidP="008F7AE5">
      <w:pPr>
        <w:autoSpaceDE w:val="0"/>
        <w:autoSpaceDN w:val="0"/>
        <w:adjustRightInd w:val="0"/>
        <w:jc w:val="both"/>
        <w:rPr>
          <w:rFonts w:ascii="Verdana" w:hAnsi="Verdana" w:cs="Arial"/>
          <w:b/>
          <w:sz w:val="20"/>
          <w:szCs w:val="20"/>
          <w:u w:val="single"/>
          <w:lang w:val="el-GR"/>
        </w:rPr>
      </w:pPr>
      <w:hyperlink r:id="rId12" w:history="1">
        <w:r w:rsidR="00A65427" w:rsidRPr="00947174">
          <w:rPr>
            <w:rStyle w:val="-"/>
            <w:rFonts w:cs="Times New Roman"/>
          </w:rPr>
          <w:t>Ann</w:t>
        </w:r>
        <w:r w:rsidR="00A65427" w:rsidRPr="00947174">
          <w:rPr>
            <w:rStyle w:val="-"/>
            <w:rFonts w:cs="Times New Roman"/>
            <w:lang w:val="el-GR"/>
          </w:rPr>
          <w:t>.</w:t>
        </w:r>
        <w:r w:rsidR="00A65427" w:rsidRPr="00947174">
          <w:rPr>
            <w:rStyle w:val="-"/>
            <w:rFonts w:cs="Times New Roman"/>
          </w:rPr>
          <w:t>garrott</w:t>
        </w:r>
        <w:r w:rsidR="00A65427" w:rsidRPr="00947174">
          <w:rPr>
            <w:rStyle w:val="-"/>
            <w:rFonts w:cs="Times New Roman"/>
            <w:lang w:val="el-GR"/>
          </w:rPr>
          <w:t>@</w:t>
        </w:r>
        <w:r w:rsidR="00A65427" w:rsidRPr="00947174">
          <w:rPr>
            <w:rStyle w:val="-"/>
            <w:rFonts w:cs="Times New Roman"/>
          </w:rPr>
          <w:t>loweurope</w:t>
        </w:r>
        <w:r w:rsidR="00A65427" w:rsidRPr="00947174">
          <w:rPr>
            <w:rStyle w:val="-"/>
            <w:rFonts w:cs="Times New Roman"/>
            <w:lang w:val="el-GR"/>
          </w:rPr>
          <w:t>.</w:t>
        </w:r>
        <w:proofErr w:type="spellStart"/>
        <w:r w:rsidR="00A65427" w:rsidRPr="00947174">
          <w:rPr>
            <w:rStyle w:val="-"/>
            <w:rFonts w:cs="Times New Roman"/>
          </w:rPr>
          <w:t>eu</w:t>
        </w:r>
        <w:proofErr w:type="spellEnd"/>
      </w:hyperlink>
      <w:r w:rsidR="00442439">
        <w:rPr>
          <w:rStyle w:val="-"/>
          <w:rFonts w:cs="Times New Roman"/>
        </w:rPr>
        <w:t xml:space="preserve"> </w:t>
      </w:r>
      <w:r w:rsidR="00A65427">
        <w:rPr>
          <w:lang w:val="el-GR"/>
        </w:rPr>
        <w:t xml:space="preserve"> </w:t>
      </w:r>
    </w:p>
    <w:p w14:paraId="68E79106" w14:textId="77777777" w:rsidR="008F7AE5" w:rsidRPr="006851D6" w:rsidRDefault="008F7AE5" w:rsidP="008F7AE5">
      <w:pPr>
        <w:autoSpaceDE w:val="0"/>
        <w:autoSpaceDN w:val="0"/>
        <w:adjustRightInd w:val="0"/>
        <w:jc w:val="both"/>
        <w:rPr>
          <w:rFonts w:ascii="Verdana" w:hAnsi="Verdana" w:cs="Arial"/>
          <w:sz w:val="20"/>
          <w:szCs w:val="20"/>
          <w:lang w:val="el-GR"/>
        </w:rPr>
      </w:pPr>
    </w:p>
    <w:p w14:paraId="68E79108" w14:textId="47A31ACD" w:rsidR="00C3438A" w:rsidRPr="005B5DC2" w:rsidRDefault="008F7AE5" w:rsidP="00D83C70">
      <w:pPr>
        <w:pStyle w:val="2"/>
        <w:rPr>
          <w:lang w:val="el-GR"/>
        </w:rPr>
      </w:pPr>
      <w:bookmarkStart w:id="49" w:name="_Toc158800422"/>
      <w:bookmarkStart w:id="50" w:name="_Toc158800444"/>
      <w:bookmarkStart w:id="51" w:name="_Toc161733598"/>
      <w:bookmarkStart w:id="52" w:name="_Toc318105143"/>
      <w:r w:rsidRPr="008F7AE5">
        <w:rPr>
          <w:rFonts w:ascii="Verdana" w:hAnsi="Verdana"/>
          <w:color w:val="auto"/>
          <w:lang w:val="el-GR"/>
        </w:rPr>
        <w:t>2.3.2. Ευρωπαϊκό επίπεδο</w:t>
      </w:r>
      <w:bookmarkEnd w:id="49"/>
      <w:bookmarkEnd w:id="50"/>
      <w:bookmarkEnd w:id="51"/>
      <w:bookmarkEnd w:id="52"/>
      <w:r w:rsidRPr="008F7AE5">
        <w:rPr>
          <w:rFonts w:ascii="Verdana" w:hAnsi="Verdana"/>
          <w:color w:val="auto"/>
          <w:lang w:val="el-GR"/>
        </w:rPr>
        <w:t xml:space="preserve"> </w:t>
      </w:r>
    </w:p>
    <w:p w14:paraId="68E79109" w14:textId="77777777" w:rsidR="00E9267E"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Μόλις </w:t>
      </w:r>
      <w:r w:rsidR="00250149">
        <w:rPr>
          <w:rFonts w:ascii="Verdana" w:hAnsi="Verdana" w:cs="Arial"/>
          <w:sz w:val="20"/>
          <w:szCs w:val="20"/>
          <w:lang w:val="el-GR"/>
        </w:rPr>
        <w:t>οι Συντονιστές</w:t>
      </w:r>
      <w:r w:rsidRPr="008F7AE5">
        <w:rPr>
          <w:rFonts w:ascii="Verdana" w:hAnsi="Verdana" w:cs="Arial"/>
          <w:sz w:val="20"/>
          <w:szCs w:val="20"/>
          <w:lang w:val="el-GR"/>
        </w:rPr>
        <w:t xml:space="preserve"> </w:t>
      </w:r>
      <w:r w:rsidR="00250149">
        <w:rPr>
          <w:rFonts w:ascii="Verdana" w:hAnsi="Verdana" w:cs="Arial"/>
          <w:sz w:val="20"/>
          <w:szCs w:val="20"/>
          <w:lang w:val="el-GR"/>
        </w:rPr>
        <w:t>υποβάλλουν</w:t>
      </w:r>
      <w:r w:rsidRPr="008F7AE5">
        <w:rPr>
          <w:rFonts w:ascii="Verdana" w:hAnsi="Verdana" w:cs="Arial"/>
          <w:sz w:val="20"/>
          <w:szCs w:val="20"/>
          <w:lang w:val="el-GR"/>
        </w:rPr>
        <w:t xml:space="preserve"> τον ένα ή τους δύο κατά μέγιστο όριο εθνικούς υποψηφίους, διαβιβάζονται στην </w:t>
      </w:r>
      <w:r w:rsidR="00250149">
        <w:rPr>
          <w:rFonts w:ascii="Verdana" w:hAnsi="Verdana" w:cs="Arial"/>
          <w:sz w:val="20"/>
          <w:szCs w:val="20"/>
          <w:lang w:val="el-GR"/>
        </w:rPr>
        <w:t xml:space="preserve">Ευρωπαϊκή </w:t>
      </w:r>
      <w:r w:rsidRPr="008F7AE5">
        <w:rPr>
          <w:rFonts w:ascii="Verdana" w:hAnsi="Verdana" w:cs="Arial"/>
          <w:sz w:val="20"/>
          <w:szCs w:val="20"/>
          <w:lang w:val="el-GR"/>
        </w:rPr>
        <w:t>Επιτροπή τα δελτία συμμετοχής</w:t>
      </w:r>
      <w:r w:rsidRPr="008F7AE5">
        <w:rPr>
          <w:rStyle w:val="a3"/>
          <w:rFonts w:ascii="Verdana" w:hAnsi="Verdana"/>
          <w:color w:val="auto"/>
          <w:sz w:val="20"/>
          <w:szCs w:val="20"/>
          <w:vertAlign w:val="superscript"/>
          <w:lang w:val="el-GR"/>
        </w:rPr>
        <w:footnoteReference w:id="3"/>
      </w:r>
      <w:r w:rsidRPr="008F7AE5">
        <w:rPr>
          <w:rFonts w:ascii="Verdana" w:hAnsi="Verdana" w:cs="Arial"/>
          <w:sz w:val="20"/>
          <w:szCs w:val="20"/>
          <w:lang w:val="el-GR"/>
        </w:rPr>
        <w:t xml:space="preserve"> (10 σελίδες κατά μέγιστο όριο).</w:t>
      </w:r>
      <w:r w:rsidR="00250149" w:rsidRPr="008F7AE5" w:rsidDel="00250149">
        <w:rPr>
          <w:rFonts w:ascii="Verdana" w:hAnsi="Verdana" w:cs="Arial"/>
          <w:sz w:val="20"/>
          <w:szCs w:val="20"/>
          <w:lang w:val="el-GR"/>
        </w:rPr>
        <w:t xml:space="preserve"> </w:t>
      </w:r>
    </w:p>
    <w:p w14:paraId="68E7910A" w14:textId="77777777" w:rsidR="00340737" w:rsidRPr="006851D6" w:rsidRDefault="00340737" w:rsidP="008F7AE5">
      <w:pPr>
        <w:autoSpaceDE w:val="0"/>
        <w:autoSpaceDN w:val="0"/>
        <w:adjustRightInd w:val="0"/>
        <w:jc w:val="both"/>
        <w:rPr>
          <w:rFonts w:ascii="Verdana" w:hAnsi="Verdana" w:cs="Arial"/>
          <w:sz w:val="20"/>
          <w:szCs w:val="20"/>
          <w:lang w:val="el-GR"/>
        </w:rPr>
      </w:pPr>
    </w:p>
    <w:p w14:paraId="68E7910B" w14:textId="19326685" w:rsidR="00F378E8" w:rsidRPr="006851D6" w:rsidRDefault="00F378E8" w:rsidP="00F378E8">
      <w:pPr>
        <w:autoSpaceDE w:val="0"/>
        <w:autoSpaceDN w:val="0"/>
        <w:adjustRightInd w:val="0"/>
        <w:jc w:val="both"/>
        <w:rPr>
          <w:rFonts w:ascii="Verdana" w:hAnsi="Verdana" w:cs="Arial"/>
          <w:sz w:val="20"/>
          <w:szCs w:val="20"/>
          <w:lang w:val="el-GR"/>
        </w:rPr>
      </w:pPr>
      <w:r>
        <w:rPr>
          <w:rFonts w:ascii="Verdana" w:hAnsi="Verdana" w:cs="Arial"/>
          <w:sz w:val="20"/>
          <w:szCs w:val="20"/>
          <w:lang w:val="el-GR"/>
        </w:rPr>
        <w:t xml:space="preserve">Τα μέλη </w:t>
      </w:r>
      <w:r w:rsidRPr="00442439">
        <w:rPr>
          <w:rFonts w:ascii="Verdana" w:hAnsi="Verdana" w:cs="Arial"/>
          <w:sz w:val="20"/>
          <w:szCs w:val="20"/>
          <w:lang w:val="el-GR"/>
        </w:rPr>
        <w:t xml:space="preserve">της </w:t>
      </w:r>
      <w:r w:rsidR="00192418" w:rsidRPr="00442439">
        <w:rPr>
          <w:rFonts w:ascii="Verdana" w:hAnsi="Verdana" w:cs="Arial"/>
          <w:sz w:val="20"/>
          <w:szCs w:val="20"/>
          <w:lang w:val="el-GR"/>
        </w:rPr>
        <w:t>Ε</w:t>
      </w:r>
      <w:r w:rsidRPr="00442439">
        <w:rPr>
          <w:rFonts w:ascii="Verdana" w:hAnsi="Verdana" w:cs="Arial"/>
          <w:sz w:val="20"/>
          <w:szCs w:val="20"/>
          <w:lang w:val="el-GR"/>
        </w:rPr>
        <w:t xml:space="preserve">υρωπαϊκής </w:t>
      </w:r>
      <w:r>
        <w:rPr>
          <w:rFonts w:ascii="Verdana" w:hAnsi="Verdana" w:cs="Arial"/>
          <w:sz w:val="20"/>
          <w:szCs w:val="20"/>
          <w:lang w:val="el-GR"/>
        </w:rPr>
        <w:t>Κριτικής Επιτροπής επιλέγονται</w:t>
      </w:r>
      <w:r w:rsidRPr="008F7AE5">
        <w:rPr>
          <w:rFonts w:ascii="Verdana" w:hAnsi="Verdana" w:cs="Arial"/>
          <w:sz w:val="20"/>
          <w:szCs w:val="20"/>
          <w:lang w:val="el-GR"/>
        </w:rPr>
        <w:t xml:space="preserve"> από την Ευρωπαϊκή Επιτροπή.</w:t>
      </w:r>
    </w:p>
    <w:p w14:paraId="68E7910C" w14:textId="636E2EA0"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lastRenderedPageBreak/>
        <w:t xml:space="preserve">Η </w:t>
      </w:r>
      <w:r w:rsidR="00455B2B">
        <w:rPr>
          <w:rFonts w:ascii="Verdana" w:hAnsi="Verdana" w:cs="Arial"/>
          <w:sz w:val="20"/>
          <w:szCs w:val="20"/>
          <w:lang w:val="el-GR"/>
        </w:rPr>
        <w:t>Κ</w:t>
      </w:r>
      <w:r w:rsidR="00455B2B"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 xml:space="preserve">πιτροπή περιλαμβάνει έναν εκπρόσωπο της ακαδημαϊκής κοινότητας, μια επιχειρηματική οργάνωση, έναν </w:t>
      </w:r>
      <w:r w:rsidR="00250149">
        <w:rPr>
          <w:rFonts w:ascii="Verdana" w:hAnsi="Verdana" w:cs="Arial"/>
          <w:sz w:val="20"/>
          <w:szCs w:val="20"/>
          <w:lang w:val="el-GR"/>
        </w:rPr>
        <w:t>εκπρόσωπο</w:t>
      </w:r>
      <w:r w:rsidR="00250149" w:rsidRPr="008F7AE5">
        <w:rPr>
          <w:rFonts w:ascii="Verdana" w:hAnsi="Verdana" w:cs="Arial"/>
          <w:sz w:val="20"/>
          <w:szCs w:val="20"/>
          <w:lang w:val="el-GR"/>
        </w:rPr>
        <w:t xml:space="preserve"> </w:t>
      </w:r>
      <w:r w:rsidRPr="008F7AE5">
        <w:rPr>
          <w:rFonts w:ascii="Verdana" w:hAnsi="Verdana" w:cs="Arial"/>
          <w:sz w:val="20"/>
          <w:szCs w:val="20"/>
          <w:lang w:val="el-GR"/>
        </w:rPr>
        <w:t>από τη χώρα που ασκεί την προεδρία κατά το Εαρινό Ευρωπαϊκό Συμβούλιο</w:t>
      </w:r>
      <w:r w:rsidR="00250149">
        <w:rPr>
          <w:rFonts w:ascii="Verdana" w:hAnsi="Verdana" w:cs="Arial"/>
          <w:sz w:val="20"/>
          <w:szCs w:val="20"/>
          <w:lang w:val="el-GR"/>
        </w:rPr>
        <w:t>, ο οποίος θα μπορούσε να είναι επιχειρηματίας, επιχειρηματική οργάνωση ή υψηλά ιστάμενος κυβερνητικός εκπρόσωπος</w:t>
      </w:r>
      <w:r w:rsidR="00455B2B">
        <w:rPr>
          <w:rFonts w:ascii="Verdana" w:hAnsi="Verdana" w:cs="Arial"/>
          <w:sz w:val="20"/>
          <w:szCs w:val="20"/>
          <w:lang w:val="el-GR"/>
        </w:rPr>
        <w:t xml:space="preserve"> του κράτους</w:t>
      </w:r>
      <w:r w:rsidR="00250149">
        <w:rPr>
          <w:rFonts w:ascii="Verdana" w:hAnsi="Verdana" w:cs="Arial"/>
          <w:sz w:val="20"/>
          <w:szCs w:val="20"/>
          <w:lang w:val="el-GR"/>
        </w:rPr>
        <w:t>,</w:t>
      </w:r>
      <w:r w:rsidRPr="008F7AE5">
        <w:rPr>
          <w:rFonts w:ascii="Verdana" w:hAnsi="Verdana" w:cs="Arial"/>
          <w:sz w:val="20"/>
          <w:szCs w:val="20"/>
          <w:lang w:val="el-GR"/>
        </w:rPr>
        <w:t xml:space="preserve"> και έναν υψηλά ιστάμενο κυβερνητικό εκπρόσωπο του κράτους που ασκεί την προεδρία κατά το Φθινοπωρινό Ευρωπαϊκό Συμβούλιο για το συγκεκριμένο έτος. Υπάρχουν</w:t>
      </w:r>
      <w:r w:rsidR="00455B2B">
        <w:rPr>
          <w:rFonts w:ascii="Verdana" w:hAnsi="Verdana" w:cs="Arial"/>
          <w:sz w:val="20"/>
          <w:szCs w:val="20"/>
          <w:lang w:val="el-GR"/>
        </w:rPr>
        <w:t xml:space="preserve"> επίσης</w:t>
      </w:r>
      <w:r w:rsidRPr="008F7AE5">
        <w:rPr>
          <w:rFonts w:ascii="Verdana" w:hAnsi="Verdana" w:cs="Arial"/>
          <w:sz w:val="20"/>
          <w:szCs w:val="20"/>
          <w:lang w:val="el-GR"/>
        </w:rPr>
        <w:t xml:space="preserve"> δύο μόνιμοι αντιπρόσωποι, ένας από τη ΓΔ Επιχειρήσεων και Βιομηχανίας και ένας από την Επιτροπή των Περιφερειών. Η Επιτροπή </w:t>
      </w:r>
      <w:r w:rsidR="00455B2B">
        <w:rPr>
          <w:rFonts w:ascii="Verdana" w:hAnsi="Verdana" w:cs="Arial"/>
          <w:sz w:val="20"/>
          <w:szCs w:val="20"/>
          <w:lang w:val="el-GR"/>
        </w:rPr>
        <w:t>προσκαλεί</w:t>
      </w:r>
      <w:r w:rsidR="00455B2B" w:rsidRPr="008F7AE5">
        <w:rPr>
          <w:rFonts w:ascii="Verdana" w:hAnsi="Verdana" w:cs="Arial"/>
          <w:sz w:val="20"/>
          <w:szCs w:val="20"/>
          <w:lang w:val="el-GR"/>
        </w:rPr>
        <w:t xml:space="preserve"> </w:t>
      </w:r>
      <w:r w:rsidRPr="008F7AE5">
        <w:rPr>
          <w:rFonts w:ascii="Verdana" w:hAnsi="Verdana" w:cs="Arial"/>
          <w:sz w:val="20"/>
          <w:szCs w:val="20"/>
          <w:lang w:val="el-GR"/>
        </w:rPr>
        <w:t xml:space="preserve">επίσης τον νικητή του Μεγάλου Βραβείου της Κριτικής Επιτροπής κάθε </w:t>
      </w:r>
      <w:r w:rsidRPr="00AD75CA">
        <w:rPr>
          <w:rFonts w:ascii="Verdana" w:hAnsi="Verdana" w:cs="Arial"/>
          <w:sz w:val="20"/>
          <w:szCs w:val="20"/>
          <w:lang w:val="el-GR"/>
        </w:rPr>
        <w:t>έτους</w:t>
      </w:r>
      <w:r w:rsidR="003B7376" w:rsidRPr="00AD75CA">
        <w:rPr>
          <w:rFonts w:ascii="Verdana" w:hAnsi="Verdana" w:cs="Arial"/>
          <w:sz w:val="20"/>
          <w:szCs w:val="20"/>
          <w:lang w:val="el-GR"/>
        </w:rPr>
        <w:t>,</w:t>
      </w:r>
      <w:r w:rsidRPr="00AD75CA">
        <w:rPr>
          <w:rFonts w:ascii="Verdana" w:hAnsi="Verdana" w:cs="Arial"/>
          <w:sz w:val="20"/>
          <w:szCs w:val="20"/>
          <w:lang w:val="el-GR"/>
        </w:rPr>
        <w:t xml:space="preserve"> </w:t>
      </w:r>
      <w:r w:rsidRPr="008F7AE5">
        <w:rPr>
          <w:rFonts w:ascii="Verdana" w:hAnsi="Verdana" w:cs="Arial"/>
          <w:sz w:val="20"/>
          <w:szCs w:val="20"/>
          <w:lang w:val="el-GR"/>
        </w:rPr>
        <w:t xml:space="preserve">να συμμετέχει ως μέλος της </w:t>
      </w:r>
      <w:r w:rsidR="00455B2B">
        <w:rPr>
          <w:rFonts w:ascii="Verdana" w:hAnsi="Verdana" w:cs="Arial"/>
          <w:sz w:val="20"/>
          <w:szCs w:val="20"/>
          <w:lang w:val="el-GR"/>
        </w:rPr>
        <w:t>Κ</w:t>
      </w:r>
      <w:r w:rsidRPr="008F7AE5">
        <w:rPr>
          <w:rFonts w:ascii="Verdana" w:hAnsi="Verdana" w:cs="Arial"/>
          <w:sz w:val="20"/>
          <w:szCs w:val="20"/>
          <w:lang w:val="el-GR"/>
        </w:rPr>
        <w:t xml:space="preserve">ριτικής </w:t>
      </w:r>
      <w:r w:rsidR="00F21755">
        <w:rPr>
          <w:rFonts w:ascii="Verdana" w:hAnsi="Verdana" w:cs="Arial"/>
          <w:sz w:val="20"/>
          <w:szCs w:val="20"/>
          <w:lang w:val="el-GR"/>
        </w:rPr>
        <w:t>Ε</w:t>
      </w:r>
      <w:r w:rsidRPr="008F7AE5">
        <w:rPr>
          <w:rFonts w:ascii="Verdana" w:hAnsi="Verdana" w:cs="Arial"/>
          <w:sz w:val="20"/>
          <w:szCs w:val="20"/>
          <w:lang w:val="el-GR"/>
        </w:rPr>
        <w:t>πιτροπής το επόμενο έτος.</w:t>
      </w:r>
    </w:p>
    <w:p w14:paraId="68E7910D" w14:textId="77777777" w:rsidR="008F7AE5" w:rsidRPr="008F7AE5" w:rsidRDefault="008F7AE5" w:rsidP="008F7AE5">
      <w:pPr>
        <w:autoSpaceDE w:val="0"/>
        <w:autoSpaceDN w:val="0"/>
        <w:adjustRightInd w:val="0"/>
        <w:jc w:val="both"/>
        <w:rPr>
          <w:rFonts w:ascii="Verdana" w:hAnsi="Verdana" w:cs="Arial"/>
          <w:sz w:val="20"/>
          <w:szCs w:val="20"/>
          <w:lang w:val="el-GR"/>
        </w:rPr>
      </w:pPr>
    </w:p>
    <w:p w14:paraId="68E7910E" w14:textId="77777777"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Τηρείται </w:t>
      </w:r>
      <w:r w:rsidRPr="008F7AE5">
        <w:rPr>
          <w:rFonts w:ascii="Verdana" w:hAnsi="Verdana" w:cs="Arial"/>
          <w:sz w:val="20"/>
          <w:szCs w:val="20"/>
          <w:u w:val="single"/>
          <w:lang w:val="el-GR"/>
        </w:rPr>
        <w:t>βάση δεδομένων</w:t>
      </w:r>
      <w:r w:rsidRPr="008F7AE5">
        <w:rPr>
          <w:rFonts w:ascii="Verdana" w:hAnsi="Verdana" w:cs="Arial"/>
          <w:sz w:val="20"/>
          <w:szCs w:val="20"/>
          <w:lang w:val="el-GR"/>
        </w:rPr>
        <w:t xml:space="preserve"> των συμμετεχόντων και τα μέλη της </w:t>
      </w:r>
      <w:r w:rsidR="00E861C3">
        <w:rPr>
          <w:rFonts w:ascii="Verdana" w:hAnsi="Verdana" w:cs="Arial"/>
          <w:sz w:val="20"/>
          <w:szCs w:val="20"/>
          <w:lang w:val="el-GR"/>
        </w:rPr>
        <w:t>Κ</w:t>
      </w:r>
      <w:r w:rsidR="00E861C3" w:rsidRPr="008F7AE5">
        <w:rPr>
          <w:rFonts w:ascii="Verdana" w:hAnsi="Verdana" w:cs="Arial"/>
          <w:sz w:val="20"/>
          <w:szCs w:val="20"/>
          <w:lang w:val="el-GR"/>
        </w:rPr>
        <w:t xml:space="preserve">ριτικής </w:t>
      </w:r>
      <w:r w:rsidR="00F21755">
        <w:rPr>
          <w:rFonts w:ascii="Verdana" w:hAnsi="Verdana" w:cs="Arial"/>
          <w:sz w:val="20"/>
          <w:szCs w:val="20"/>
          <w:lang w:val="el-GR"/>
        </w:rPr>
        <w:t>Ε</w:t>
      </w:r>
      <w:r w:rsidRPr="008F7AE5">
        <w:rPr>
          <w:rFonts w:ascii="Verdana" w:hAnsi="Verdana" w:cs="Arial"/>
          <w:sz w:val="20"/>
          <w:szCs w:val="20"/>
          <w:lang w:val="el-GR"/>
        </w:rPr>
        <w:t>πιτροπής λαμβάνουν όλες τις συμμετοχές σε ηλεκτρονικά αρχεία. Πρόσθετες πληροφορίες παρέχονται μετά από αίτηση.</w:t>
      </w:r>
    </w:p>
    <w:p w14:paraId="68E7910F"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110" w14:textId="77777777"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w:t>
      </w:r>
      <w:r w:rsidR="00E861C3">
        <w:rPr>
          <w:rFonts w:ascii="Verdana" w:hAnsi="Verdana" w:cs="Arial"/>
          <w:sz w:val="20"/>
          <w:szCs w:val="20"/>
          <w:lang w:val="el-GR"/>
        </w:rPr>
        <w:t>Κ</w:t>
      </w:r>
      <w:r w:rsidR="00E861C3"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 xml:space="preserve">πιτροπή συνεδριάζει στις Βρυξέλλες για να συσκεφθεί σχετικά με τις συμμετοχές. Τα μέλη της διορίζουν </w:t>
      </w:r>
      <w:r w:rsidRPr="008F7AE5">
        <w:rPr>
          <w:rFonts w:ascii="Verdana" w:hAnsi="Verdana" w:cs="Arial"/>
          <w:sz w:val="20"/>
          <w:szCs w:val="20"/>
          <w:u w:val="single"/>
          <w:lang w:val="el-GR"/>
        </w:rPr>
        <w:t>πρόεδρο</w:t>
      </w:r>
      <w:r w:rsidRPr="008F7AE5">
        <w:rPr>
          <w:rFonts w:ascii="Verdana" w:hAnsi="Verdana" w:cs="Arial"/>
          <w:sz w:val="20"/>
          <w:szCs w:val="20"/>
          <w:lang w:val="el-GR"/>
        </w:rPr>
        <w:t xml:space="preserve"> του οποίου ή της οποίας η ψήφος θα είναι καθοριστική σε περίπτωση ισοψηφίας</w:t>
      </w:r>
      <w:r w:rsidR="00E861C3">
        <w:rPr>
          <w:rFonts w:ascii="Verdana" w:hAnsi="Verdana" w:cs="Arial"/>
          <w:sz w:val="20"/>
          <w:szCs w:val="20"/>
          <w:lang w:val="el-GR"/>
        </w:rPr>
        <w:t>,</w:t>
      </w:r>
      <w:r w:rsidRPr="008F7AE5">
        <w:rPr>
          <w:rFonts w:ascii="Verdana" w:hAnsi="Verdana" w:cs="Arial"/>
          <w:sz w:val="20"/>
          <w:szCs w:val="20"/>
          <w:lang w:val="el-GR"/>
        </w:rPr>
        <w:t xml:space="preserve"> ενώ ένας γραμματέας από το συμβεβλημένο γραφείο παρίσταται στην συνεδρίαση της </w:t>
      </w:r>
      <w:r w:rsidR="00E861C3">
        <w:rPr>
          <w:rFonts w:ascii="Verdana" w:hAnsi="Verdana" w:cs="Arial"/>
          <w:sz w:val="20"/>
          <w:szCs w:val="20"/>
          <w:lang w:val="el-GR"/>
        </w:rPr>
        <w:t>Κ</w:t>
      </w:r>
      <w:r w:rsidR="00E861C3" w:rsidRPr="008F7AE5">
        <w:rPr>
          <w:rFonts w:ascii="Verdana" w:hAnsi="Verdana" w:cs="Arial"/>
          <w:sz w:val="20"/>
          <w:szCs w:val="20"/>
          <w:lang w:val="el-GR"/>
        </w:rPr>
        <w:t xml:space="preserve">ριτικής </w:t>
      </w:r>
      <w:r w:rsidR="00F21755">
        <w:rPr>
          <w:rFonts w:ascii="Verdana" w:hAnsi="Verdana" w:cs="Arial"/>
          <w:sz w:val="20"/>
          <w:szCs w:val="20"/>
          <w:lang w:val="el-GR"/>
        </w:rPr>
        <w:t>Ε</w:t>
      </w:r>
      <w:r w:rsidRPr="008F7AE5">
        <w:rPr>
          <w:rFonts w:ascii="Verdana" w:hAnsi="Verdana" w:cs="Arial"/>
          <w:sz w:val="20"/>
          <w:szCs w:val="20"/>
          <w:lang w:val="el-GR"/>
        </w:rPr>
        <w:t>πιτροπής.</w:t>
      </w:r>
    </w:p>
    <w:p w14:paraId="68E79111"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112" w14:textId="77777777" w:rsidR="00E861C3" w:rsidRPr="006851D6" w:rsidRDefault="00F21755"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Η Κριτική Ε</w:t>
      </w:r>
      <w:r w:rsidR="00E861C3">
        <w:rPr>
          <w:rFonts w:ascii="Verdana" w:hAnsi="Verdana" w:cs="Arial"/>
          <w:sz w:val="20"/>
          <w:szCs w:val="20"/>
          <w:lang w:val="el-GR"/>
        </w:rPr>
        <w:t>πιτροπή επιλέγει τους επικρατέστερους από τον κατάλογο των συμμετοχών.</w:t>
      </w:r>
    </w:p>
    <w:p w14:paraId="68E79113"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114" w14:textId="77777777"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Κατά τη συνεδρίαση, επιλέγεται </w:t>
      </w:r>
      <w:r w:rsidRPr="008F7AE5">
        <w:rPr>
          <w:rFonts w:ascii="Verdana" w:hAnsi="Verdana" w:cs="Arial"/>
          <w:sz w:val="20"/>
          <w:szCs w:val="20"/>
          <w:u w:val="single"/>
          <w:lang w:val="el-GR"/>
        </w:rPr>
        <w:t>ένας</w:t>
      </w:r>
      <w:r w:rsidR="002714E2" w:rsidRPr="002714E2">
        <w:rPr>
          <w:rFonts w:ascii="Verdana" w:hAnsi="Verdana" w:cs="Arial"/>
          <w:sz w:val="20"/>
          <w:szCs w:val="20"/>
          <w:u w:val="single"/>
          <w:lang w:val="el-GR"/>
        </w:rPr>
        <w:t xml:space="preserve"> </w:t>
      </w:r>
      <w:r w:rsidRPr="008F7AE5">
        <w:rPr>
          <w:rFonts w:ascii="Verdana" w:hAnsi="Verdana" w:cs="Arial"/>
          <w:sz w:val="20"/>
          <w:szCs w:val="20"/>
          <w:u w:val="single"/>
          <w:lang w:val="el-GR"/>
        </w:rPr>
        <w:t>νικητής για κάθε κατηγορία</w:t>
      </w:r>
      <w:r w:rsidRPr="008F7AE5">
        <w:rPr>
          <w:rFonts w:ascii="Verdana" w:hAnsi="Verdana" w:cs="Arial"/>
          <w:sz w:val="20"/>
          <w:szCs w:val="20"/>
          <w:lang w:val="el-GR"/>
        </w:rPr>
        <w:t xml:space="preserve"> </w:t>
      </w:r>
      <w:r w:rsidR="00E861C3">
        <w:rPr>
          <w:rFonts w:ascii="Verdana" w:hAnsi="Verdana" w:cs="Arial"/>
          <w:sz w:val="20"/>
          <w:szCs w:val="20"/>
          <w:lang w:val="el-GR"/>
        </w:rPr>
        <w:t xml:space="preserve">από τον κατάλογο των επικρατέστερων, </w:t>
      </w:r>
      <w:r w:rsidRPr="008F7AE5">
        <w:rPr>
          <w:rFonts w:ascii="Verdana" w:hAnsi="Verdana" w:cs="Arial"/>
          <w:sz w:val="20"/>
          <w:szCs w:val="20"/>
          <w:lang w:val="el-GR"/>
        </w:rPr>
        <w:t xml:space="preserve">όπως επίσης και ο συνολικός νικητής του </w:t>
      </w:r>
      <w:r w:rsidRPr="008F7AE5">
        <w:rPr>
          <w:rFonts w:ascii="Verdana" w:hAnsi="Verdana" w:cs="Arial"/>
          <w:sz w:val="20"/>
          <w:szCs w:val="20"/>
          <w:u w:val="single"/>
          <w:lang w:val="el-GR"/>
        </w:rPr>
        <w:t>Μεγάλου Βραβείου της Κριτικής Επιτροπής</w:t>
      </w:r>
      <w:r w:rsidRPr="008F7AE5">
        <w:rPr>
          <w:rFonts w:ascii="Verdana" w:hAnsi="Verdana" w:cs="Arial"/>
          <w:sz w:val="20"/>
          <w:szCs w:val="20"/>
          <w:lang w:val="el-GR"/>
        </w:rPr>
        <w:t xml:space="preserve">. Η </w:t>
      </w:r>
      <w:r w:rsidR="00E861C3">
        <w:rPr>
          <w:rFonts w:ascii="Verdana" w:hAnsi="Verdana" w:cs="Arial"/>
          <w:sz w:val="20"/>
          <w:szCs w:val="20"/>
          <w:lang w:val="el-GR"/>
        </w:rPr>
        <w:t>Κ</w:t>
      </w:r>
      <w:r w:rsidR="00E861C3"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 xml:space="preserve">πιτροπή προβαίνει στην επιλογή της με βάση τα </w:t>
      </w:r>
      <w:r w:rsidRPr="008F7AE5">
        <w:rPr>
          <w:rFonts w:ascii="Verdana" w:hAnsi="Verdana" w:cs="Arial"/>
          <w:sz w:val="20"/>
          <w:szCs w:val="20"/>
          <w:u w:val="single"/>
          <w:lang w:val="el-GR"/>
        </w:rPr>
        <w:t>κριτήρια επιλεξιμότητας και απονομής</w:t>
      </w:r>
      <w:r w:rsidRPr="008F7AE5">
        <w:rPr>
          <w:rFonts w:ascii="Verdana" w:hAnsi="Verdana" w:cs="Arial"/>
          <w:sz w:val="20"/>
          <w:szCs w:val="20"/>
          <w:lang w:val="el-GR"/>
        </w:rPr>
        <w:t xml:space="preserve"> που περιγράφονται στη συνέχεια.</w:t>
      </w:r>
    </w:p>
    <w:p w14:paraId="68E79115"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116" w14:textId="6E7EC094"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Η </w:t>
      </w:r>
      <w:r w:rsidR="00AA6415">
        <w:rPr>
          <w:rFonts w:ascii="Verdana" w:hAnsi="Verdana" w:cs="Arial"/>
          <w:sz w:val="20"/>
          <w:szCs w:val="20"/>
          <w:lang w:val="el-GR"/>
        </w:rPr>
        <w:t>Κ</w:t>
      </w:r>
      <w:r w:rsidR="00AA6415"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πιτροπή μπορεί να αποφασίσει να μετακινήσει μια συμμετοχή σε διαφορετική κατηγορία</w:t>
      </w:r>
      <w:r w:rsidR="00FF2C70" w:rsidRPr="00AD75CA">
        <w:rPr>
          <w:rFonts w:ascii="Verdana" w:hAnsi="Verdana" w:cs="Arial"/>
          <w:sz w:val="20"/>
          <w:szCs w:val="20"/>
          <w:lang w:val="el-GR"/>
        </w:rPr>
        <w:t>,</w:t>
      </w:r>
      <w:r w:rsidRPr="00AD75CA">
        <w:rPr>
          <w:rFonts w:ascii="Verdana" w:hAnsi="Verdana" w:cs="Arial"/>
          <w:sz w:val="20"/>
          <w:szCs w:val="20"/>
          <w:lang w:val="el-GR"/>
        </w:rPr>
        <w:t xml:space="preserve"> </w:t>
      </w:r>
      <w:r w:rsidRPr="008F7AE5">
        <w:rPr>
          <w:rFonts w:ascii="Verdana" w:hAnsi="Verdana" w:cs="Arial"/>
          <w:sz w:val="20"/>
          <w:szCs w:val="20"/>
          <w:lang w:val="el-GR"/>
        </w:rPr>
        <w:t xml:space="preserve">εάν πιστεύει ότι ενδείκνυται κάτι τέτοιο και </w:t>
      </w:r>
      <w:r w:rsidRPr="008F7AE5">
        <w:rPr>
          <w:rFonts w:ascii="Verdana" w:hAnsi="Verdana" w:cs="Arial"/>
          <w:sz w:val="20"/>
          <w:szCs w:val="20"/>
          <w:u w:val="single"/>
          <w:lang w:val="el-GR"/>
        </w:rPr>
        <w:t>μπορεί να αποφασίσει να μην απονείμει βραβείο</w:t>
      </w:r>
      <w:r w:rsidRPr="008F7AE5">
        <w:rPr>
          <w:rFonts w:ascii="Verdana" w:hAnsi="Verdana" w:cs="Arial"/>
          <w:sz w:val="20"/>
          <w:szCs w:val="20"/>
          <w:lang w:val="el-GR"/>
        </w:rPr>
        <w:t xml:space="preserve"> εάν θεωρήσει ανεπαρκή την ποιότητα των συμμετοχών. </w:t>
      </w:r>
    </w:p>
    <w:p w14:paraId="68E79117"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118" w14:textId="460B4C3C" w:rsidR="008F7AE5" w:rsidRPr="006851D6" w:rsidRDefault="008F7AE5" w:rsidP="008F7AE5">
      <w:pPr>
        <w:autoSpaceDE w:val="0"/>
        <w:autoSpaceDN w:val="0"/>
        <w:adjustRightInd w:val="0"/>
        <w:jc w:val="both"/>
        <w:rPr>
          <w:rFonts w:ascii="Verdana" w:hAnsi="Verdana" w:cs="Arial"/>
          <w:sz w:val="20"/>
          <w:szCs w:val="20"/>
          <w:u w:val="single"/>
          <w:lang w:val="el-GR"/>
        </w:rPr>
      </w:pPr>
      <w:r w:rsidRPr="008F7AE5">
        <w:rPr>
          <w:rFonts w:ascii="Verdana" w:hAnsi="Verdana" w:cs="Arial"/>
          <w:sz w:val="20"/>
          <w:szCs w:val="20"/>
          <w:lang w:val="el-GR"/>
        </w:rPr>
        <w:t xml:space="preserve">Η </w:t>
      </w:r>
      <w:r w:rsidR="00AA6415">
        <w:rPr>
          <w:rFonts w:ascii="Verdana" w:hAnsi="Verdana" w:cs="Arial"/>
          <w:sz w:val="20"/>
          <w:szCs w:val="20"/>
          <w:lang w:val="el-GR"/>
        </w:rPr>
        <w:t>Κ</w:t>
      </w:r>
      <w:r w:rsidR="00AA6415" w:rsidRPr="008F7AE5">
        <w:rPr>
          <w:rFonts w:ascii="Verdana" w:hAnsi="Verdana" w:cs="Arial"/>
          <w:sz w:val="20"/>
          <w:szCs w:val="20"/>
          <w:lang w:val="el-GR"/>
        </w:rPr>
        <w:t xml:space="preserve">ριτική </w:t>
      </w:r>
      <w:r w:rsidR="00F21755">
        <w:rPr>
          <w:rFonts w:ascii="Verdana" w:hAnsi="Verdana" w:cs="Arial"/>
          <w:sz w:val="20"/>
          <w:szCs w:val="20"/>
          <w:lang w:val="el-GR"/>
        </w:rPr>
        <w:t>Ε</w:t>
      </w:r>
      <w:r w:rsidRPr="008F7AE5">
        <w:rPr>
          <w:rFonts w:ascii="Verdana" w:hAnsi="Verdana" w:cs="Arial"/>
          <w:sz w:val="20"/>
          <w:szCs w:val="20"/>
          <w:lang w:val="el-GR"/>
        </w:rPr>
        <w:t>πιτροπή γνωστοποιεί τα συμπεράσματα της σύσκεψής της στην Ευρωπαϊκή Επιτροπή, η οποία θα κατονομάσει τους νικητές σε κάθε κατηγορία</w:t>
      </w:r>
      <w:r w:rsidR="00FF2C70" w:rsidRPr="00AD75CA">
        <w:rPr>
          <w:rFonts w:ascii="Verdana" w:hAnsi="Verdana" w:cs="Arial"/>
          <w:sz w:val="20"/>
          <w:szCs w:val="20"/>
          <w:lang w:val="el-GR"/>
        </w:rPr>
        <w:t xml:space="preserve">, καθώς </w:t>
      </w:r>
      <w:r w:rsidRPr="00AD75CA">
        <w:rPr>
          <w:rFonts w:ascii="Verdana" w:hAnsi="Verdana" w:cs="Arial"/>
          <w:sz w:val="20"/>
          <w:szCs w:val="20"/>
          <w:lang w:val="el-GR"/>
        </w:rPr>
        <w:t xml:space="preserve">και </w:t>
      </w:r>
      <w:r w:rsidRPr="008F7AE5">
        <w:rPr>
          <w:rFonts w:ascii="Verdana" w:hAnsi="Verdana" w:cs="Arial"/>
          <w:sz w:val="20"/>
          <w:szCs w:val="20"/>
          <w:lang w:val="el-GR"/>
        </w:rPr>
        <w:t xml:space="preserve">τον νικητή του Μεγάλου Βραβείου της Κριτικής Επιτροπής. </w:t>
      </w:r>
      <w:r w:rsidRPr="008F7AE5">
        <w:rPr>
          <w:rFonts w:ascii="Verdana" w:hAnsi="Verdana" w:cs="Arial"/>
          <w:sz w:val="20"/>
          <w:szCs w:val="20"/>
          <w:u w:val="single"/>
          <w:lang w:val="el-GR"/>
        </w:rPr>
        <w:t xml:space="preserve">Η απόφαση της Κριτικής Επιτροπής είναι οριστική. </w:t>
      </w:r>
    </w:p>
    <w:p w14:paraId="68E79119"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11A" w14:textId="77777777" w:rsidR="008F7AE5" w:rsidRPr="008F7AE5" w:rsidRDefault="00AA6415" w:rsidP="008F7AE5">
      <w:pPr>
        <w:autoSpaceDE w:val="0"/>
        <w:autoSpaceDN w:val="0"/>
        <w:adjustRightInd w:val="0"/>
        <w:jc w:val="both"/>
        <w:rPr>
          <w:rFonts w:ascii="Verdana" w:hAnsi="Verdana" w:cs="Arial"/>
          <w:sz w:val="20"/>
          <w:szCs w:val="20"/>
          <w:lang w:val="el-GR"/>
        </w:rPr>
      </w:pPr>
      <w:r>
        <w:rPr>
          <w:rFonts w:ascii="Verdana" w:hAnsi="Verdana" w:cs="Arial"/>
          <w:sz w:val="20"/>
          <w:szCs w:val="20"/>
          <w:lang w:val="el-GR"/>
        </w:rPr>
        <w:t>Όλοι οι</w:t>
      </w:r>
      <w:r w:rsidRPr="008F7AE5">
        <w:rPr>
          <w:rFonts w:ascii="Verdana" w:hAnsi="Verdana" w:cs="Arial"/>
          <w:sz w:val="20"/>
          <w:szCs w:val="20"/>
          <w:lang w:val="el-GR"/>
        </w:rPr>
        <w:t xml:space="preserve"> </w:t>
      </w:r>
      <w:r w:rsidR="008F7AE5" w:rsidRPr="008F7AE5">
        <w:rPr>
          <w:rFonts w:ascii="Verdana" w:hAnsi="Verdana" w:cs="Arial"/>
          <w:sz w:val="20"/>
          <w:szCs w:val="20"/>
          <w:lang w:val="el-GR"/>
        </w:rPr>
        <w:t xml:space="preserve">υποψήφιοι προσκαλούνται στην τελετή απονομής, κατά την οποία ανακηρύσσονται οι νικητές κάθε κατηγορίας και </w:t>
      </w:r>
      <w:r w:rsidR="008F7AE5" w:rsidRPr="008F7AE5">
        <w:rPr>
          <w:rFonts w:ascii="Verdana" w:hAnsi="Verdana" w:cs="Arial"/>
          <w:sz w:val="20"/>
          <w:szCs w:val="20"/>
          <w:u w:val="single"/>
          <w:lang w:val="el-GR"/>
        </w:rPr>
        <w:t>ο νικητής του Μεγάλου Βραβείου της Κριτικής Επιτροπής</w:t>
      </w:r>
      <w:r w:rsidR="008F7AE5" w:rsidRPr="008F7AE5">
        <w:rPr>
          <w:rFonts w:ascii="Verdana" w:hAnsi="Verdana" w:cs="Arial"/>
          <w:sz w:val="20"/>
          <w:szCs w:val="20"/>
          <w:lang w:val="el-GR"/>
        </w:rPr>
        <w:t xml:space="preserve">. </w:t>
      </w:r>
    </w:p>
    <w:p w14:paraId="68E7911B" w14:textId="77777777" w:rsidR="008F7AE5" w:rsidRPr="006851D6" w:rsidRDefault="008F7AE5" w:rsidP="008F7AE5">
      <w:pPr>
        <w:pStyle w:val="2"/>
        <w:rPr>
          <w:rFonts w:ascii="Verdana" w:hAnsi="Verdana"/>
          <w:color w:val="auto"/>
          <w:lang w:val="el-GR"/>
        </w:rPr>
      </w:pPr>
      <w:bookmarkStart w:id="53" w:name="_Toc158800211"/>
      <w:bookmarkStart w:id="54" w:name="_Toc158800423"/>
      <w:bookmarkStart w:id="55" w:name="_Toc158800445"/>
      <w:bookmarkStart w:id="56" w:name="_Toc161733599"/>
      <w:bookmarkStart w:id="57" w:name="_Toc318105144"/>
    </w:p>
    <w:p w14:paraId="68E7911E" w14:textId="57481159" w:rsidR="008F7AE5" w:rsidRPr="008F7AE5" w:rsidRDefault="008F7AE5" w:rsidP="00D83C70">
      <w:pPr>
        <w:pStyle w:val="2"/>
        <w:rPr>
          <w:rFonts w:ascii="Verdana" w:hAnsi="Verdana" w:cs="Arial"/>
          <w:szCs w:val="20"/>
          <w:lang w:val="el-GR"/>
        </w:rPr>
      </w:pPr>
      <w:r w:rsidRPr="008F7AE5">
        <w:rPr>
          <w:rFonts w:ascii="Verdana" w:hAnsi="Verdana"/>
          <w:color w:val="auto"/>
          <w:lang w:val="el-GR"/>
        </w:rPr>
        <w:t>2.4. Κριτήρια επιλεξιμότητας</w:t>
      </w:r>
      <w:bookmarkEnd w:id="53"/>
      <w:bookmarkEnd w:id="54"/>
      <w:bookmarkEnd w:id="55"/>
      <w:bookmarkEnd w:id="56"/>
      <w:bookmarkEnd w:id="57"/>
      <w:r w:rsidRPr="008F7AE5">
        <w:rPr>
          <w:rFonts w:ascii="Verdana" w:hAnsi="Verdana"/>
          <w:color w:val="auto"/>
          <w:lang w:val="el-GR"/>
        </w:rPr>
        <w:t xml:space="preserve"> </w:t>
      </w:r>
    </w:p>
    <w:p w14:paraId="50E30212" w14:textId="38EE2B8B" w:rsidR="00F05634" w:rsidRDefault="00F05634" w:rsidP="1CC52EC2">
      <w:pPr>
        <w:jc w:val="both"/>
        <w:rPr>
          <w:rFonts w:ascii="Verdana" w:eastAsia="Verdana" w:hAnsi="Verdana" w:cs="Verdana"/>
          <w:sz w:val="20"/>
          <w:szCs w:val="20"/>
          <w:highlight w:val="yellow"/>
          <w:lang w:val="el-GR"/>
        </w:rPr>
      </w:pPr>
      <w:r w:rsidRPr="1CC52EC2">
        <w:rPr>
          <w:rFonts w:ascii="Verdana" w:hAnsi="Verdana"/>
          <w:sz w:val="20"/>
          <w:szCs w:val="20"/>
          <w:lang w:val="el-GR"/>
        </w:rPr>
        <w:t xml:space="preserve">Ο διαγωνισμός είναι ανοικτός σε </w:t>
      </w:r>
      <w:r w:rsidRPr="00CA40E8">
        <w:rPr>
          <w:rFonts w:ascii="Verdana" w:hAnsi="Verdana"/>
          <w:sz w:val="20"/>
          <w:szCs w:val="20"/>
          <w:u w:val="single"/>
          <w:lang w:val="el-GR"/>
        </w:rPr>
        <w:t>όλες τις κοινοτικές, τοπικές, περιφερειακές και εθνικές αρχές</w:t>
      </w:r>
      <w:r w:rsidRPr="1CC52EC2">
        <w:rPr>
          <w:rFonts w:ascii="Verdana" w:hAnsi="Verdana"/>
          <w:sz w:val="20"/>
          <w:szCs w:val="20"/>
          <w:lang w:val="el-GR"/>
        </w:rPr>
        <w:t xml:space="preserve"> ή στις χώρες που συμμετέχουν στο πρόγραμμα </w:t>
      </w:r>
      <w:r w:rsidRPr="1CC52EC2">
        <w:rPr>
          <w:rFonts w:ascii="Verdana" w:hAnsi="Verdana"/>
          <w:sz w:val="20"/>
          <w:szCs w:val="20"/>
        </w:rPr>
        <w:t>COSME</w:t>
      </w:r>
      <w:r w:rsidR="00CA40E8">
        <w:rPr>
          <w:rFonts w:ascii="Verdana" w:hAnsi="Verdana"/>
          <w:sz w:val="20"/>
          <w:szCs w:val="20"/>
          <w:lang w:val="el-GR"/>
        </w:rPr>
        <w:t xml:space="preserve"> </w:t>
      </w:r>
      <w:r w:rsidR="00CA40E8" w:rsidRPr="00AD75CA">
        <w:rPr>
          <w:rFonts w:ascii="Verdana" w:hAnsi="Verdana"/>
          <w:sz w:val="20"/>
          <w:szCs w:val="20"/>
          <w:lang w:val="el-GR"/>
        </w:rPr>
        <w:t>(βλ. λίστα χωρών στην παράγραφο 1.1)</w:t>
      </w:r>
      <w:r w:rsidR="008F7AE5" w:rsidRPr="00AD75CA">
        <w:rPr>
          <w:rFonts w:ascii="Verdana" w:hAnsi="Verdana" w:cs="Arial"/>
          <w:sz w:val="20"/>
          <w:szCs w:val="20"/>
          <w:lang w:val="el-GR"/>
        </w:rPr>
        <w:t xml:space="preserve">. Σε αυτές συγκαταλέγονται </w:t>
      </w:r>
      <w:r w:rsidR="00AA6415" w:rsidRPr="00AD75CA">
        <w:rPr>
          <w:rFonts w:ascii="Verdana" w:hAnsi="Verdana" w:cs="Arial"/>
          <w:sz w:val="20"/>
          <w:szCs w:val="20"/>
          <w:lang w:val="el-GR"/>
        </w:rPr>
        <w:t xml:space="preserve">κωμοπόλεις, πόλεις, </w:t>
      </w:r>
      <w:r w:rsidR="008F7AE5" w:rsidRPr="00AD75CA">
        <w:rPr>
          <w:rFonts w:ascii="Verdana" w:hAnsi="Verdana" w:cs="Arial"/>
          <w:sz w:val="20"/>
          <w:szCs w:val="20"/>
          <w:lang w:val="el-GR"/>
        </w:rPr>
        <w:t>πε</w:t>
      </w:r>
      <w:r w:rsidR="008F7AE5" w:rsidRPr="1CC52EC2">
        <w:rPr>
          <w:rFonts w:ascii="Verdana" w:hAnsi="Verdana" w:cs="Arial"/>
          <w:sz w:val="20"/>
          <w:szCs w:val="20"/>
          <w:lang w:val="el-GR"/>
        </w:rPr>
        <w:t>ριφέρειες και κοινότητες</w:t>
      </w:r>
      <w:r w:rsidR="00AA6415" w:rsidRPr="1CC52EC2">
        <w:rPr>
          <w:rFonts w:ascii="Verdana" w:hAnsi="Verdana" w:cs="Arial"/>
          <w:sz w:val="20"/>
          <w:szCs w:val="20"/>
          <w:lang w:val="el-GR"/>
        </w:rPr>
        <w:t>,</w:t>
      </w:r>
      <w:r w:rsidR="008F7AE5" w:rsidRPr="1CC52EC2">
        <w:rPr>
          <w:rFonts w:ascii="Verdana" w:hAnsi="Verdana" w:cs="Arial"/>
          <w:sz w:val="20"/>
          <w:szCs w:val="20"/>
          <w:lang w:val="el-GR"/>
        </w:rPr>
        <w:t xml:space="preserve"> καθώς και συμπράξεις δημόσιου και ιδιωτικού τομέα μεταξύ αφενός δημοσίων αρχών και, αφετέρου, επιχειρηματιών, </w:t>
      </w:r>
      <w:r w:rsidR="008F7AE5" w:rsidRPr="00AD75CA">
        <w:rPr>
          <w:rFonts w:ascii="Verdana" w:hAnsi="Verdana" w:cs="Arial"/>
          <w:sz w:val="20"/>
          <w:szCs w:val="20"/>
          <w:lang w:val="el-GR"/>
        </w:rPr>
        <w:t>εκπαιδευτικ</w:t>
      </w:r>
      <w:r w:rsidR="00CA40E8" w:rsidRPr="00AD75CA">
        <w:rPr>
          <w:rFonts w:ascii="Verdana" w:hAnsi="Verdana" w:cs="Arial"/>
          <w:sz w:val="20"/>
          <w:szCs w:val="20"/>
          <w:lang w:val="el-GR"/>
        </w:rPr>
        <w:t>ών</w:t>
      </w:r>
      <w:r w:rsidR="008F7AE5" w:rsidRPr="00AD75CA">
        <w:rPr>
          <w:rFonts w:ascii="Verdana" w:hAnsi="Verdana" w:cs="Arial"/>
          <w:sz w:val="20"/>
          <w:szCs w:val="20"/>
          <w:lang w:val="el-GR"/>
        </w:rPr>
        <w:t xml:space="preserve"> προγρ</w:t>
      </w:r>
      <w:r w:rsidR="00CA40E8" w:rsidRPr="00AD75CA">
        <w:rPr>
          <w:rFonts w:ascii="Verdana" w:hAnsi="Verdana" w:cs="Arial"/>
          <w:sz w:val="20"/>
          <w:szCs w:val="20"/>
          <w:lang w:val="el-GR"/>
        </w:rPr>
        <w:t>αμμάτων</w:t>
      </w:r>
      <w:r w:rsidR="008F7AE5" w:rsidRPr="00AD75CA">
        <w:rPr>
          <w:rFonts w:ascii="Verdana" w:hAnsi="Verdana" w:cs="Arial"/>
          <w:sz w:val="20"/>
          <w:szCs w:val="20"/>
          <w:lang w:val="el-GR"/>
        </w:rPr>
        <w:t>, επιχειρήσε</w:t>
      </w:r>
      <w:r w:rsidR="00CA40E8" w:rsidRPr="00AD75CA">
        <w:rPr>
          <w:rFonts w:ascii="Verdana" w:hAnsi="Verdana" w:cs="Arial"/>
          <w:sz w:val="20"/>
          <w:szCs w:val="20"/>
          <w:lang w:val="el-GR"/>
        </w:rPr>
        <w:t>ων</w:t>
      </w:r>
      <w:r w:rsidR="008F7AE5" w:rsidRPr="00AD75CA">
        <w:rPr>
          <w:rFonts w:ascii="Verdana" w:hAnsi="Verdana" w:cs="Arial"/>
          <w:sz w:val="20"/>
          <w:szCs w:val="20"/>
          <w:lang w:val="el-GR"/>
        </w:rPr>
        <w:t xml:space="preserve"> και οργανώσε</w:t>
      </w:r>
      <w:r w:rsidR="00CA40E8" w:rsidRPr="00AD75CA">
        <w:rPr>
          <w:rFonts w:ascii="Verdana" w:hAnsi="Verdana" w:cs="Arial"/>
          <w:sz w:val="20"/>
          <w:szCs w:val="20"/>
          <w:lang w:val="el-GR"/>
        </w:rPr>
        <w:t>ων</w:t>
      </w:r>
      <w:r w:rsidR="008F7AE5" w:rsidRPr="00AD75CA">
        <w:rPr>
          <w:rFonts w:ascii="Verdana" w:hAnsi="Verdana" w:cs="Arial"/>
          <w:sz w:val="20"/>
          <w:szCs w:val="20"/>
          <w:lang w:val="el-GR"/>
        </w:rPr>
        <w:t xml:space="preserve"> </w:t>
      </w:r>
      <w:r w:rsidR="008F7AE5" w:rsidRPr="1CC52EC2">
        <w:rPr>
          <w:rFonts w:ascii="Verdana" w:hAnsi="Verdana" w:cs="Arial"/>
          <w:sz w:val="20"/>
          <w:szCs w:val="20"/>
          <w:lang w:val="el-GR"/>
        </w:rPr>
        <w:t xml:space="preserve">επιχειρήσεων. </w:t>
      </w:r>
      <w:r w:rsidR="3DE6C9D0" w:rsidRPr="1CC52EC2">
        <w:rPr>
          <w:rFonts w:ascii="Verdana" w:eastAsia="Verdana" w:hAnsi="Verdana" w:cs="Verdana"/>
          <w:sz w:val="20"/>
          <w:szCs w:val="20"/>
          <w:lang w:val="el-GR"/>
        </w:rPr>
        <w:t xml:space="preserve">Τα έργα που </w:t>
      </w:r>
      <w:r w:rsidR="009A57E1" w:rsidRPr="00AD75CA">
        <w:rPr>
          <w:rFonts w:ascii="Verdana" w:eastAsia="Verdana" w:hAnsi="Verdana" w:cs="Verdana"/>
          <w:sz w:val="20"/>
          <w:szCs w:val="20"/>
          <w:lang w:val="el-GR"/>
        </w:rPr>
        <w:t>προέρχονται</w:t>
      </w:r>
      <w:r w:rsidR="00AD0B69" w:rsidRPr="00AD75CA">
        <w:rPr>
          <w:rFonts w:ascii="Verdana" w:eastAsia="Verdana" w:hAnsi="Verdana" w:cs="Verdana"/>
          <w:sz w:val="20"/>
          <w:szCs w:val="20"/>
          <w:lang w:val="el-GR"/>
        </w:rPr>
        <w:t xml:space="preserve"> </w:t>
      </w:r>
      <w:r w:rsidR="3DE6C9D0" w:rsidRPr="1CC52EC2">
        <w:rPr>
          <w:rFonts w:ascii="Verdana" w:eastAsia="Verdana" w:hAnsi="Verdana" w:cs="Verdana"/>
          <w:sz w:val="20"/>
          <w:szCs w:val="20"/>
          <w:lang w:val="el-GR"/>
        </w:rPr>
        <w:t xml:space="preserve">αποκλειστικά από ιδιωτικές επιχειρήσεις ή ιδιώτες δεν είναι </w:t>
      </w:r>
      <w:r w:rsidR="3DE6C9D0" w:rsidRPr="00AD75CA">
        <w:rPr>
          <w:rFonts w:ascii="Verdana" w:eastAsia="Verdana" w:hAnsi="Verdana" w:cs="Verdana"/>
          <w:sz w:val="20"/>
          <w:szCs w:val="20"/>
          <w:lang w:val="el-GR"/>
        </w:rPr>
        <w:t>επιλέξιμα</w:t>
      </w:r>
      <w:r w:rsidR="00AD0B69" w:rsidRPr="00AD75CA">
        <w:rPr>
          <w:rFonts w:ascii="Verdana" w:eastAsia="Verdana" w:hAnsi="Verdana" w:cs="Verdana"/>
          <w:sz w:val="20"/>
          <w:szCs w:val="20"/>
          <w:lang w:val="el-GR"/>
        </w:rPr>
        <w:t>,</w:t>
      </w:r>
      <w:r w:rsidR="00AD0B69">
        <w:rPr>
          <w:rFonts w:ascii="Verdana" w:eastAsia="Verdana" w:hAnsi="Verdana" w:cs="Verdana"/>
          <w:color w:val="0000FF"/>
          <w:sz w:val="20"/>
          <w:szCs w:val="20"/>
          <w:lang w:val="el-GR"/>
        </w:rPr>
        <w:t xml:space="preserve"> </w:t>
      </w:r>
      <w:r w:rsidR="3DE6C9D0" w:rsidRPr="1CC52EC2">
        <w:rPr>
          <w:rFonts w:ascii="Verdana" w:eastAsia="Verdana" w:hAnsi="Verdana" w:cs="Verdana"/>
          <w:sz w:val="20"/>
          <w:szCs w:val="20"/>
          <w:lang w:val="el-GR"/>
        </w:rPr>
        <w:t xml:space="preserve"> εκτός από την κατηγορία Υπεύθυνη και </w:t>
      </w:r>
      <w:r w:rsidR="0040723F" w:rsidRPr="00AD75CA">
        <w:rPr>
          <w:rFonts w:ascii="Verdana" w:eastAsia="Verdana" w:hAnsi="Verdana" w:cs="Verdana"/>
          <w:sz w:val="20"/>
          <w:szCs w:val="20"/>
          <w:lang w:val="el-GR"/>
        </w:rPr>
        <w:t>Σ</w:t>
      </w:r>
      <w:r w:rsidR="00AD0B69" w:rsidRPr="00AD75CA">
        <w:rPr>
          <w:rFonts w:ascii="Verdana" w:eastAsia="Verdana" w:hAnsi="Verdana" w:cs="Verdana"/>
          <w:sz w:val="20"/>
          <w:szCs w:val="20"/>
          <w:lang w:val="el-GR"/>
        </w:rPr>
        <w:t>υνολική</w:t>
      </w:r>
      <w:r w:rsidR="00AD0B69">
        <w:rPr>
          <w:rFonts w:ascii="Verdana" w:eastAsia="Verdana" w:hAnsi="Verdana" w:cs="Verdana"/>
          <w:color w:val="0000FF"/>
          <w:sz w:val="20"/>
          <w:szCs w:val="20"/>
          <w:lang w:val="el-GR"/>
        </w:rPr>
        <w:t xml:space="preserve"> </w:t>
      </w:r>
      <w:r w:rsidR="3DE6C9D0" w:rsidRPr="1CC52EC2">
        <w:rPr>
          <w:rFonts w:ascii="Verdana" w:eastAsia="Verdana" w:hAnsi="Verdana" w:cs="Verdana"/>
          <w:sz w:val="20"/>
          <w:szCs w:val="20"/>
          <w:lang w:val="el-GR"/>
        </w:rPr>
        <w:t xml:space="preserve">επιχειρηματικότητα, όπου οι ιδιωτικοί φορείς που εμπίπτουν στον ορισμό των ΜΜΕ, όπως ορίζεται στον </w:t>
      </w:r>
      <w:r w:rsidR="3DE6C9D0" w:rsidRPr="00B0612B">
        <w:rPr>
          <w:rFonts w:ascii="Verdana" w:eastAsia="Verdana" w:hAnsi="Verdana" w:cs="Verdana"/>
          <w:sz w:val="20"/>
          <w:szCs w:val="20"/>
          <w:u w:val="single"/>
          <w:lang w:val="el-GR"/>
        </w:rPr>
        <w:t>ορισμό των ΜΜΕ (europa.eu), είναι επιλέξιμοι για υποβολή αίτησης</w:t>
      </w:r>
      <w:r w:rsidR="3DE6C9D0" w:rsidRPr="1CC52EC2">
        <w:rPr>
          <w:rFonts w:ascii="Verdana" w:eastAsia="Verdana" w:hAnsi="Verdana" w:cs="Verdana"/>
          <w:sz w:val="20"/>
          <w:szCs w:val="20"/>
          <w:lang w:val="el-GR"/>
        </w:rPr>
        <w:t>, υπό την προϋπόθεση ότι το σχέδιο, με το οποίο υποβάλλει αίτηση η ΜΜΕ, δεν αποτελεί τη βασική δραστηριότητα της εταιρείας</w:t>
      </w:r>
      <w:r w:rsidR="00B0612B">
        <w:rPr>
          <w:rFonts w:ascii="Verdana" w:eastAsia="Verdana" w:hAnsi="Verdana" w:cs="Verdana"/>
          <w:sz w:val="20"/>
          <w:szCs w:val="20"/>
          <w:lang w:val="el-GR"/>
        </w:rPr>
        <w:t>.</w:t>
      </w:r>
    </w:p>
    <w:p w14:paraId="284D0161" w14:textId="7F00FC77" w:rsidR="1CC52EC2" w:rsidRDefault="1CC52EC2" w:rsidP="1CC52EC2">
      <w:pPr>
        <w:jc w:val="both"/>
        <w:rPr>
          <w:rFonts w:ascii="Verdana" w:hAnsi="Verdana" w:cs="Arial"/>
          <w:sz w:val="20"/>
          <w:szCs w:val="20"/>
          <w:lang w:val="el-GR"/>
        </w:rPr>
      </w:pPr>
    </w:p>
    <w:p w14:paraId="68E79121" w14:textId="77777777"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Κοινές υποψηφιότητες από περισσότερες της μ</w:t>
      </w:r>
      <w:r w:rsidR="00AA6415">
        <w:rPr>
          <w:rFonts w:ascii="Verdana" w:hAnsi="Verdana" w:cs="Arial"/>
          <w:sz w:val="20"/>
          <w:szCs w:val="20"/>
          <w:lang w:val="el-GR"/>
        </w:rPr>
        <w:t>ί</w:t>
      </w:r>
      <w:r w:rsidRPr="008F7AE5">
        <w:rPr>
          <w:rFonts w:ascii="Verdana" w:hAnsi="Verdana" w:cs="Arial"/>
          <w:sz w:val="20"/>
          <w:szCs w:val="20"/>
          <w:lang w:val="el-GR"/>
        </w:rPr>
        <w:t>ας χώρας για διασυνοριακές πρωτοβουλίες γίνονται επίσης δεκτές, στο</w:t>
      </w:r>
      <w:r w:rsidR="00AA6415">
        <w:rPr>
          <w:rFonts w:ascii="Verdana" w:hAnsi="Verdana" w:cs="Arial"/>
          <w:sz w:val="20"/>
          <w:szCs w:val="20"/>
          <w:lang w:val="el-GR"/>
        </w:rPr>
        <w:t>ν</w:t>
      </w:r>
      <w:r w:rsidRPr="008F7AE5">
        <w:rPr>
          <w:rFonts w:ascii="Verdana" w:hAnsi="Verdana" w:cs="Arial"/>
          <w:sz w:val="20"/>
          <w:szCs w:val="20"/>
          <w:lang w:val="el-GR"/>
        </w:rPr>
        <w:t xml:space="preserve"> βαθμό που υποστηρίζονται από όλες τις ενδιαφερόμενες χώρες. </w:t>
      </w:r>
    </w:p>
    <w:p w14:paraId="68E79122"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123" w14:textId="77777777"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Ο στόχος των Ευρωπαϊκών Βραβείων Προώθησης της Επιχειρηματικότητας είναι η επιβράβευση πολιτικών που προάγουν την επιχειρηματικότητα σε τοπικό</w:t>
      </w:r>
      <w:r w:rsidR="00AA6415">
        <w:rPr>
          <w:rFonts w:ascii="Verdana" w:hAnsi="Verdana" w:cs="Arial"/>
          <w:sz w:val="20"/>
          <w:szCs w:val="20"/>
          <w:lang w:val="el-GR"/>
        </w:rPr>
        <w:t>,</w:t>
      </w:r>
      <w:r w:rsidRPr="008F7AE5">
        <w:rPr>
          <w:rFonts w:ascii="Verdana" w:hAnsi="Verdana" w:cs="Arial"/>
          <w:sz w:val="20"/>
          <w:szCs w:val="20"/>
          <w:lang w:val="el-GR"/>
        </w:rPr>
        <w:t xml:space="preserve"> περιφερειακό </w:t>
      </w:r>
      <w:r w:rsidR="00AA6415">
        <w:rPr>
          <w:rFonts w:ascii="Verdana" w:hAnsi="Verdana" w:cs="Arial"/>
          <w:sz w:val="20"/>
          <w:szCs w:val="20"/>
          <w:lang w:val="el-GR"/>
        </w:rPr>
        <w:t xml:space="preserve">ή εθνικό </w:t>
      </w:r>
      <w:r w:rsidRPr="008F7AE5">
        <w:rPr>
          <w:rFonts w:ascii="Verdana" w:hAnsi="Verdana" w:cs="Arial"/>
          <w:sz w:val="20"/>
          <w:szCs w:val="20"/>
          <w:lang w:val="el-GR"/>
        </w:rPr>
        <w:t xml:space="preserve">επίπεδο. </w:t>
      </w:r>
      <w:r w:rsidRPr="008F7AE5">
        <w:rPr>
          <w:rFonts w:ascii="Verdana" w:hAnsi="Verdana" w:cs="Arial"/>
          <w:sz w:val="20"/>
          <w:szCs w:val="20"/>
          <w:lang w:val="el-GR"/>
        </w:rPr>
        <w:lastRenderedPageBreak/>
        <w:t xml:space="preserve">Συνεπώς, τα Βραβεία είναι ανοικτά σε όλες τις δημόσιες αρχές που είναι υπεύθυνες για τη χάραξη πολιτικής. </w:t>
      </w:r>
    </w:p>
    <w:p w14:paraId="68E79124"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125" w14:textId="24094A44" w:rsidR="008F7AE5" w:rsidRPr="006851D6" w:rsidRDefault="008F7AE5" w:rsidP="008F7AE5">
      <w:pPr>
        <w:autoSpaceDE w:val="0"/>
        <w:autoSpaceDN w:val="0"/>
        <w:adjustRightInd w:val="0"/>
        <w:jc w:val="both"/>
        <w:rPr>
          <w:rFonts w:ascii="Verdana" w:hAnsi="Verdana" w:cs="Arial"/>
          <w:bCs/>
          <w:sz w:val="20"/>
          <w:szCs w:val="20"/>
          <w:lang w:val="el-GR"/>
        </w:rPr>
      </w:pPr>
      <w:r w:rsidRPr="008F7AE5">
        <w:rPr>
          <w:rFonts w:ascii="Verdana" w:hAnsi="Verdana" w:cs="Arial"/>
          <w:b/>
          <w:bCs/>
          <w:sz w:val="20"/>
          <w:szCs w:val="20"/>
          <w:lang w:val="el-GR"/>
        </w:rPr>
        <w:t xml:space="preserve">Οι δημόσιες αρχές </w:t>
      </w:r>
      <w:r w:rsidRPr="008F7AE5">
        <w:rPr>
          <w:rFonts w:ascii="Verdana" w:hAnsi="Verdana" w:cs="Arial"/>
          <w:bCs/>
          <w:sz w:val="20"/>
          <w:szCs w:val="20"/>
          <w:lang w:val="el-GR"/>
        </w:rPr>
        <w:t xml:space="preserve">ορίζονται με βάση το εθνικό πλαίσιο της κάθε συμμετέχουσας χώρας και </w:t>
      </w:r>
      <w:r w:rsidR="00045C4B" w:rsidRPr="00AD75CA">
        <w:rPr>
          <w:rFonts w:ascii="Verdana" w:hAnsi="Verdana" w:cs="Arial"/>
          <w:bCs/>
          <w:sz w:val="20"/>
          <w:szCs w:val="20"/>
          <w:lang w:val="el-GR"/>
        </w:rPr>
        <w:t xml:space="preserve">δύναται </w:t>
      </w:r>
      <w:r w:rsidRPr="008F7AE5">
        <w:rPr>
          <w:rFonts w:ascii="Verdana" w:hAnsi="Verdana" w:cs="Arial"/>
          <w:bCs/>
          <w:sz w:val="20"/>
          <w:szCs w:val="20"/>
          <w:lang w:val="el-GR"/>
        </w:rPr>
        <w:t>να περιλαμβάνουν θεσμικά όργανα χάραξης πολιτικής, χρηματοδοτικούς φορείς και εκτελεστικούς οργανισμούς.</w:t>
      </w:r>
    </w:p>
    <w:p w14:paraId="68E79126"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68E79127" w14:textId="28D1C754"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Τα Βραβεία είναι επίσης ανοικτά σε συμπράξεις δημόσιου και ιδιωτικού τομέα, δηλαδή «μορφές συνεργασίας των δημόσιων αρχών με τον ιδιωτικό τομέα που αποσκοπούν στην εξασφάλιση της χρηματοδότησης, της κατασκευής, της ανακαίνισης, της διαχείρισης ή της συντήρησης μιας υποδομής ή στην παροχή μιας υπηρεσίας»</w:t>
      </w:r>
      <w:r w:rsidR="008663F6">
        <w:rPr>
          <w:rFonts w:ascii="Verdana" w:hAnsi="Verdana" w:cs="Arial"/>
          <w:sz w:val="20"/>
          <w:szCs w:val="20"/>
          <w:lang w:val="el-GR"/>
        </w:rPr>
        <w:t>.</w:t>
      </w:r>
      <w:r w:rsidRPr="008F7AE5">
        <w:rPr>
          <w:rStyle w:val="a3"/>
          <w:rFonts w:ascii="Verdana" w:hAnsi="Verdana"/>
          <w:color w:val="auto"/>
          <w:sz w:val="20"/>
          <w:szCs w:val="20"/>
          <w:vertAlign w:val="superscript"/>
          <w:lang w:val="el-GR"/>
        </w:rPr>
        <w:footnoteReference w:id="4"/>
      </w:r>
      <w:r w:rsidRPr="008F7AE5">
        <w:rPr>
          <w:rFonts w:ascii="Verdana" w:hAnsi="Verdana" w:cs="Arial"/>
          <w:position w:val="8"/>
          <w:sz w:val="20"/>
          <w:szCs w:val="20"/>
          <w:vertAlign w:val="superscript"/>
          <w:lang w:val="el-GR"/>
        </w:rPr>
        <w:t xml:space="preserve"> </w:t>
      </w:r>
    </w:p>
    <w:p w14:paraId="68E79128" w14:textId="77777777" w:rsidR="008F7AE5" w:rsidRPr="008F7AE5" w:rsidRDefault="008F7AE5" w:rsidP="008F7AE5">
      <w:pPr>
        <w:autoSpaceDE w:val="0"/>
        <w:autoSpaceDN w:val="0"/>
        <w:adjustRightInd w:val="0"/>
        <w:jc w:val="both"/>
        <w:rPr>
          <w:rFonts w:ascii="Verdana" w:hAnsi="Verdana" w:cs="Arial"/>
          <w:b/>
          <w:bCs/>
          <w:sz w:val="20"/>
          <w:szCs w:val="20"/>
          <w:lang w:val="el-GR"/>
        </w:rPr>
      </w:pPr>
    </w:p>
    <w:p w14:paraId="68E79129" w14:textId="77777777" w:rsidR="008F7AE5" w:rsidRP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b/>
          <w:bCs/>
          <w:sz w:val="20"/>
          <w:szCs w:val="20"/>
          <w:lang w:val="el-GR"/>
        </w:rPr>
        <w:t xml:space="preserve">Οι συμπράξεις δημόσιου και ιδιωτικού τομέα </w:t>
      </w:r>
      <w:r w:rsidRPr="008F7AE5">
        <w:rPr>
          <w:rFonts w:ascii="Verdana" w:hAnsi="Verdana" w:cs="Arial"/>
          <w:sz w:val="20"/>
          <w:szCs w:val="20"/>
          <w:lang w:val="el-GR"/>
        </w:rPr>
        <w:t xml:space="preserve">περιλαμβάνουν τα εξής: </w:t>
      </w:r>
    </w:p>
    <w:p w14:paraId="68E7912A" w14:textId="4497A950" w:rsidR="008F7AE5" w:rsidRPr="008F7AE5" w:rsidRDefault="008F7AE5" w:rsidP="008F7AE5">
      <w:pPr>
        <w:numPr>
          <w:ilvl w:val="0"/>
          <w:numId w:val="8"/>
        </w:numPr>
        <w:autoSpaceDE w:val="0"/>
        <w:autoSpaceDN w:val="0"/>
        <w:adjustRightInd w:val="0"/>
        <w:ind w:hanging="357"/>
        <w:jc w:val="both"/>
        <w:rPr>
          <w:rFonts w:ascii="Verdana" w:hAnsi="Verdana" w:cs="Arial"/>
          <w:sz w:val="20"/>
          <w:szCs w:val="20"/>
          <w:lang w:val="el-GR"/>
        </w:rPr>
      </w:pPr>
      <w:r w:rsidRPr="008F7AE5">
        <w:rPr>
          <w:rFonts w:ascii="Verdana" w:hAnsi="Verdana" w:cs="Arial"/>
          <w:sz w:val="20"/>
          <w:szCs w:val="20"/>
          <w:lang w:val="el-GR"/>
        </w:rPr>
        <w:t xml:space="preserve">• </w:t>
      </w:r>
      <w:r w:rsidR="00AD75CA">
        <w:rPr>
          <w:rFonts w:ascii="Verdana" w:hAnsi="Verdana" w:cs="Arial"/>
          <w:sz w:val="20"/>
          <w:szCs w:val="20"/>
          <w:lang w:val="el-GR"/>
        </w:rPr>
        <w:t>Χ</w:t>
      </w:r>
      <w:r w:rsidRPr="008F7AE5">
        <w:rPr>
          <w:rFonts w:ascii="Verdana" w:hAnsi="Verdana" w:cs="Arial"/>
          <w:sz w:val="20"/>
          <w:szCs w:val="20"/>
          <w:lang w:val="el-GR"/>
        </w:rPr>
        <w:t xml:space="preserve">ρηματοδοτική συμφωνία βάσει της οποίας ο εταίρος του ιδιωτικού τομέα αναλαμβάνει την εφαρμογή μιας πολιτικής την οποία χαράσσει η δημόσια αρχή, </w:t>
      </w:r>
    </w:p>
    <w:p w14:paraId="68E7912B" w14:textId="64CEE3A3" w:rsidR="008F7AE5" w:rsidRPr="008F7AE5" w:rsidRDefault="008F7AE5" w:rsidP="008F7AE5">
      <w:pPr>
        <w:numPr>
          <w:ilvl w:val="0"/>
          <w:numId w:val="8"/>
        </w:numPr>
        <w:autoSpaceDE w:val="0"/>
        <w:autoSpaceDN w:val="0"/>
        <w:adjustRightInd w:val="0"/>
        <w:ind w:hanging="357"/>
        <w:jc w:val="both"/>
        <w:rPr>
          <w:rFonts w:ascii="Verdana" w:hAnsi="Verdana" w:cs="Arial"/>
          <w:sz w:val="20"/>
          <w:szCs w:val="20"/>
          <w:lang w:val="el-GR"/>
        </w:rPr>
      </w:pPr>
      <w:r w:rsidRPr="008F7AE5">
        <w:rPr>
          <w:rFonts w:ascii="Verdana" w:hAnsi="Verdana" w:cs="Arial"/>
          <w:sz w:val="20"/>
          <w:szCs w:val="20"/>
          <w:lang w:val="el-GR"/>
        </w:rPr>
        <w:t xml:space="preserve">• </w:t>
      </w:r>
      <w:r w:rsidR="00AD75CA">
        <w:rPr>
          <w:rFonts w:ascii="Verdana" w:hAnsi="Verdana" w:cs="Arial"/>
          <w:sz w:val="20"/>
          <w:szCs w:val="20"/>
          <w:lang w:val="el-GR"/>
        </w:rPr>
        <w:t>Ε</w:t>
      </w:r>
      <w:r w:rsidR="000A3DB7" w:rsidRPr="00AD75CA">
        <w:rPr>
          <w:rFonts w:ascii="Verdana" w:hAnsi="Verdana" w:cs="Arial"/>
          <w:sz w:val="20"/>
          <w:szCs w:val="20"/>
          <w:lang w:val="el-GR"/>
        </w:rPr>
        <w:t xml:space="preserve">πίσημη </w:t>
      </w:r>
      <w:r w:rsidRPr="008F7AE5">
        <w:rPr>
          <w:rFonts w:ascii="Verdana" w:hAnsi="Verdana" w:cs="Arial"/>
          <w:sz w:val="20"/>
          <w:szCs w:val="20"/>
          <w:lang w:val="el-GR"/>
        </w:rPr>
        <w:t xml:space="preserve">συμφωνία μεταξύ του εταίρου του ιδιωτικού τομέα και της δημόσιας αρχής βάσει της οποίας ο εταίρος του ιδιωτικού τομέα συμμετέχει - λόγω της </w:t>
      </w:r>
      <w:r w:rsidR="000A3DB7" w:rsidRPr="00AD75CA">
        <w:rPr>
          <w:rFonts w:ascii="Verdana" w:hAnsi="Verdana" w:cs="Arial"/>
          <w:sz w:val="20"/>
          <w:szCs w:val="20"/>
          <w:lang w:val="el-GR"/>
        </w:rPr>
        <w:t>εμπειρογνωμοσύνης</w:t>
      </w:r>
      <w:r w:rsidR="000A3DB7">
        <w:rPr>
          <w:rFonts w:ascii="Verdana" w:hAnsi="Verdana" w:cs="Arial"/>
          <w:color w:val="0000FF"/>
          <w:sz w:val="20"/>
          <w:szCs w:val="20"/>
          <w:lang w:val="el-GR"/>
        </w:rPr>
        <w:t xml:space="preserve"> </w:t>
      </w:r>
      <w:r w:rsidRPr="008F7AE5">
        <w:rPr>
          <w:rFonts w:ascii="Verdana" w:hAnsi="Verdana" w:cs="Arial"/>
          <w:sz w:val="20"/>
          <w:szCs w:val="20"/>
          <w:lang w:val="el-GR"/>
        </w:rPr>
        <w:t>του, των γνώσεων ή των πόρων του - στη διαδικασία χάραξης πολιτικής, και</w:t>
      </w:r>
    </w:p>
    <w:p w14:paraId="68E7912C" w14:textId="13FEF6A0" w:rsidR="008F7AE5" w:rsidRPr="008F7AE5" w:rsidRDefault="008F7AE5" w:rsidP="008F7AE5">
      <w:pPr>
        <w:numPr>
          <w:ilvl w:val="0"/>
          <w:numId w:val="8"/>
        </w:numPr>
        <w:autoSpaceDE w:val="0"/>
        <w:autoSpaceDN w:val="0"/>
        <w:adjustRightInd w:val="0"/>
        <w:ind w:hanging="357"/>
        <w:jc w:val="both"/>
        <w:rPr>
          <w:rFonts w:ascii="Verdana" w:hAnsi="Verdana" w:cs="Arial"/>
          <w:sz w:val="20"/>
          <w:szCs w:val="20"/>
          <w:lang w:val="el-GR"/>
        </w:rPr>
      </w:pPr>
      <w:r w:rsidRPr="008F7AE5">
        <w:rPr>
          <w:rFonts w:ascii="Verdana" w:hAnsi="Verdana" w:cs="Arial"/>
          <w:sz w:val="20"/>
          <w:szCs w:val="20"/>
          <w:lang w:val="el-GR"/>
        </w:rPr>
        <w:t xml:space="preserve">• </w:t>
      </w:r>
      <w:r w:rsidR="00AD75CA">
        <w:rPr>
          <w:rFonts w:ascii="Verdana" w:hAnsi="Verdana" w:cs="Arial"/>
          <w:sz w:val="20"/>
          <w:szCs w:val="20"/>
          <w:lang w:val="el-GR"/>
        </w:rPr>
        <w:t>Ρ</w:t>
      </w:r>
      <w:r w:rsidRPr="008F7AE5">
        <w:rPr>
          <w:rFonts w:ascii="Verdana" w:hAnsi="Verdana" w:cs="Arial"/>
          <w:sz w:val="20"/>
          <w:szCs w:val="20"/>
          <w:lang w:val="el-GR"/>
        </w:rPr>
        <w:t>ητή υποστήριξη, όχι απαραιτήτως οικονομικού χαρακτήρα, την οποία παρέχει η δημόσια αρχή στον εταίρο του ιδιωτικού τομέα, στο πλαίσιο ενός συγκεκριμένου έργου. Για τη συμμετοχή στο</w:t>
      </w:r>
      <w:r w:rsidR="00F0128E">
        <w:rPr>
          <w:rFonts w:ascii="Verdana" w:hAnsi="Verdana" w:cs="Arial"/>
          <w:sz w:val="20"/>
          <w:szCs w:val="20"/>
          <w:lang w:val="el-GR"/>
        </w:rPr>
        <w:t>ν</w:t>
      </w:r>
      <w:r w:rsidRPr="008F7AE5">
        <w:rPr>
          <w:rFonts w:ascii="Verdana" w:hAnsi="Verdana" w:cs="Arial"/>
          <w:sz w:val="20"/>
          <w:szCs w:val="20"/>
          <w:lang w:val="el-GR"/>
        </w:rPr>
        <w:t xml:space="preserve"> διαγωνισμό η υποστήριξη αυτή θα πρέπει να είναι ρητή.</w:t>
      </w:r>
    </w:p>
    <w:p w14:paraId="68E7912D" w14:textId="77777777" w:rsidR="008F7AE5" w:rsidRPr="008F7AE5" w:rsidRDefault="008F7AE5" w:rsidP="008F7AE5">
      <w:pPr>
        <w:numPr>
          <w:ilvl w:val="0"/>
          <w:numId w:val="8"/>
        </w:numPr>
        <w:autoSpaceDE w:val="0"/>
        <w:autoSpaceDN w:val="0"/>
        <w:adjustRightInd w:val="0"/>
        <w:ind w:left="717" w:hanging="357"/>
        <w:jc w:val="both"/>
        <w:rPr>
          <w:rFonts w:ascii="Verdana" w:hAnsi="Verdana" w:cs="Arial"/>
          <w:sz w:val="20"/>
          <w:szCs w:val="20"/>
          <w:lang w:val="el-GR"/>
        </w:rPr>
      </w:pPr>
      <w:r w:rsidRPr="1CC52EC2">
        <w:rPr>
          <w:rFonts w:ascii="Verdana" w:hAnsi="Verdana" w:cs="Arial"/>
          <w:sz w:val="20"/>
          <w:szCs w:val="20"/>
          <w:lang w:val="el-GR"/>
        </w:rPr>
        <w:t xml:space="preserve"> </w:t>
      </w:r>
    </w:p>
    <w:p w14:paraId="51519A29" w14:textId="2BC68235" w:rsidR="3AB33754" w:rsidRPr="00C8473B" w:rsidRDefault="3AB33754" w:rsidP="1CC52EC2">
      <w:pPr>
        <w:jc w:val="both"/>
        <w:rPr>
          <w:lang w:val="el-GR"/>
        </w:rPr>
      </w:pPr>
      <w:r w:rsidRPr="1CC52EC2">
        <w:rPr>
          <w:rFonts w:ascii="Verdana" w:eastAsia="Verdana" w:hAnsi="Verdana" w:cs="Verdana"/>
          <w:b/>
          <w:bCs/>
          <w:sz w:val="20"/>
          <w:szCs w:val="20"/>
          <w:lang w:val="el-GR"/>
        </w:rPr>
        <w:t>Ιδιωτικές οντότητες</w:t>
      </w:r>
      <w:r w:rsidRPr="1CC52EC2">
        <w:rPr>
          <w:rFonts w:ascii="Verdana" w:eastAsia="Verdana" w:hAnsi="Verdana" w:cs="Verdana"/>
          <w:sz w:val="20"/>
          <w:szCs w:val="20"/>
          <w:lang w:val="el-GR"/>
        </w:rPr>
        <w:t xml:space="preserve"> – ΜΜΕ που εμπίπτουν στον </w:t>
      </w:r>
      <w:r w:rsidRPr="002F16A4">
        <w:rPr>
          <w:rFonts w:ascii="Verdana" w:eastAsia="Verdana" w:hAnsi="Verdana" w:cs="Verdana"/>
          <w:sz w:val="20"/>
          <w:szCs w:val="20"/>
          <w:u w:val="single"/>
          <w:lang w:val="el-GR"/>
        </w:rPr>
        <w:t>ορισμό των ΜΜΕ (europa.eu)</w:t>
      </w:r>
      <w:r w:rsidR="00AD75CA">
        <w:rPr>
          <w:rFonts w:ascii="Verdana" w:eastAsia="Verdana" w:hAnsi="Verdana" w:cs="Verdana"/>
          <w:sz w:val="20"/>
          <w:szCs w:val="20"/>
          <w:lang w:val="el-GR"/>
        </w:rPr>
        <w:t>,</w:t>
      </w:r>
      <w:r w:rsidRPr="1CC52EC2">
        <w:rPr>
          <w:rFonts w:ascii="Verdana" w:eastAsia="Verdana" w:hAnsi="Verdana" w:cs="Verdana"/>
          <w:sz w:val="20"/>
          <w:szCs w:val="20"/>
          <w:lang w:val="el-GR"/>
        </w:rPr>
        <w:t xml:space="preserve"> δικαιούνται να ενταχθούν στην κατηγορία Υπεύθυνη και </w:t>
      </w:r>
      <w:r w:rsidR="002F16A4" w:rsidRPr="00AD75CA">
        <w:rPr>
          <w:rFonts w:ascii="Verdana" w:eastAsia="Verdana" w:hAnsi="Verdana" w:cs="Verdana"/>
          <w:sz w:val="20"/>
          <w:szCs w:val="20"/>
          <w:lang w:val="el-GR"/>
        </w:rPr>
        <w:t xml:space="preserve">Συνολική </w:t>
      </w:r>
      <w:r w:rsidRPr="1CC52EC2">
        <w:rPr>
          <w:rFonts w:ascii="Verdana" w:eastAsia="Verdana" w:hAnsi="Verdana" w:cs="Verdana"/>
          <w:sz w:val="20"/>
          <w:szCs w:val="20"/>
          <w:lang w:val="el-GR"/>
        </w:rPr>
        <w:t>Επιχειρηματικότητα ΜΟΝΟ.</w:t>
      </w:r>
    </w:p>
    <w:p w14:paraId="7E69E85F" w14:textId="63A24FC7" w:rsidR="1CC52EC2" w:rsidRDefault="1CC52EC2" w:rsidP="1CC52EC2">
      <w:pPr>
        <w:jc w:val="both"/>
        <w:rPr>
          <w:rFonts w:ascii="Verdana" w:eastAsia="Verdana" w:hAnsi="Verdana" w:cs="Verdana"/>
          <w:sz w:val="20"/>
          <w:szCs w:val="20"/>
          <w:lang w:val="el-GR"/>
        </w:rPr>
      </w:pPr>
    </w:p>
    <w:p w14:paraId="31CFF5DC" w14:textId="5E7AFA69" w:rsidR="3AB33754" w:rsidRDefault="3AB33754" w:rsidP="1CC52EC2">
      <w:pPr>
        <w:jc w:val="both"/>
        <w:rPr>
          <w:rFonts w:ascii="Verdana" w:eastAsia="Verdana" w:hAnsi="Verdana" w:cs="Verdana"/>
          <w:b/>
          <w:bCs/>
          <w:sz w:val="20"/>
          <w:szCs w:val="20"/>
          <w:lang w:val="el-GR"/>
        </w:rPr>
      </w:pPr>
      <w:r w:rsidRPr="1CC52EC2">
        <w:rPr>
          <w:rFonts w:ascii="Verdana" w:eastAsia="Verdana" w:hAnsi="Verdana" w:cs="Verdana"/>
          <w:b/>
          <w:bCs/>
          <w:sz w:val="20"/>
          <w:szCs w:val="20"/>
          <w:lang w:val="el-GR"/>
        </w:rPr>
        <w:t>Προηγούμενοι συμμετέχοντες στο EEPA</w:t>
      </w:r>
    </w:p>
    <w:p w14:paraId="209F7CD2" w14:textId="75D7BE17" w:rsidR="3AB33754" w:rsidRPr="00C8473B" w:rsidRDefault="3AB33754" w:rsidP="1CC52EC2">
      <w:pPr>
        <w:jc w:val="both"/>
        <w:rPr>
          <w:lang w:val="el-GR"/>
        </w:rPr>
      </w:pPr>
      <w:r w:rsidRPr="00AD75CA">
        <w:rPr>
          <w:rFonts w:ascii="Verdana" w:eastAsia="Verdana" w:hAnsi="Verdana" w:cs="Verdana"/>
          <w:sz w:val="20"/>
          <w:szCs w:val="20"/>
          <w:lang w:val="el-GR"/>
        </w:rPr>
        <w:t xml:space="preserve">Οι </w:t>
      </w:r>
      <w:r w:rsidR="0052663E" w:rsidRPr="00AD75CA">
        <w:rPr>
          <w:rFonts w:ascii="Verdana" w:eastAsia="Verdana" w:hAnsi="Verdana" w:cs="Verdana"/>
          <w:sz w:val="20"/>
          <w:szCs w:val="20"/>
          <w:lang w:val="el-GR"/>
        </w:rPr>
        <w:t xml:space="preserve">φορείς </w:t>
      </w:r>
      <w:r w:rsidRPr="00AD75CA">
        <w:rPr>
          <w:rFonts w:ascii="Verdana" w:eastAsia="Verdana" w:hAnsi="Verdana" w:cs="Verdana"/>
          <w:sz w:val="20"/>
          <w:szCs w:val="20"/>
          <w:lang w:val="el-GR"/>
        </w:rPr>
        <w:t xml:space="preserve">που έχουν ενταχθεί </w:t>
      </w:r>
      <w:r w:rsidR="0052663E" w:rsidRPr="00AD75CA">
        <w:rPr>
          <w:rFonts w:ascii="Verdana" w:eastAsia="Verdana" w:hAnsi="Verdana" w:cs="Verdana"/>
          <w:sz w:val="20"/>
          <w:szCs w:val="20"/>
          <w:lang w:val="el-GR"/>
        </w:rPr>
        <w:t xml:space="preserve">προγενέστερα στα Ε.Β.Π.Ε. </w:t>
      </w:r>
      <w:r w:rsidRPr="00AD75CA">
        <w:rPr>
          <w:rFonts w:ascii="Verdana" w:eastAsia="Verdana" w:hAnsi="Verdana" w:cs="Verdana"/>
          <w:sz w:val="20"/>
          <w:szCs w:val="20"/>
          <w:lang w:val="el-GR"/>
        </w:rPr>
        <w:t xml:space="preserve">είναι επιλέξιμοι να υποβάλουν αίτηση με ένα νέο έργο/πρωτοβουλία ή με το σχέδιο που είχε προηγουμένως ενταχθεί, εάν το έργο δεν </w:t>
      </w:r>
      <w:r w:rsidR="00334B02" w:rsidRPr="00AD75CA">
        <w:rPr>
          <w:rFonts w:ascii="Verdana" w:eastAsia="Verdana" w:hAnsi="Verdana" w:cs="Verdana"/>
          <w:sz w:val="20"/>
          <w:szCs w:val="20"/>
          <w:lang w:val="el-GR"/>
        </w:rPr>
        <w:t xml:space="preserve">είχε βραβευθεί σε κάποια κατηγορία </w:t>
      </w:r>
      <w:r w:rsidRPr="00AD75CA">
        <w:rPr>
          <w:rFonts w:ascii="Verdana" w:eastAsia="Verdana" w:hAnsi="Verdana" w:cs="Verdana"/>
          <w:sz w:val="20"/>
          <w:szCs w:val="20"/>
          <w:lang w:val="el-GR"/>
        </w:rPr>
        <w:t xml:space="preserve">και </w:t>
      </w:r>
      <w:r w:rsidR="00334B02" w:rsidRPr="00AD75CA">
        <w:rPr>
          <w:rFonts w:ascii="Verdana" w:eastAsia="Verdana" w:hAnsi="Verdana" w:cs="Verdana"/>
          <w:sz w:val="20"/>
          <w:szCs w:val="20"/>
          <w:lang w:val="el-GR"/>
        </w:rPr>
        <w:t xml:space="preserve">εφόσον </w:t>
      </w:r>
      <w:r w:rsidRPr="00AD75CA">
        <w:rPr>
          <w:rFonts w:ascii="Verdana" w:eastAsia="Verdana" w:hAnsi="Verdana" w:cs="Verdana"/>
          <w:sz w:val="20"/>
          <w:szCs w:val="20"/>
          <w:lang w:val="el-GR"/>
        </w:rPr>
        <w:t xml:space="preserve">έχουν γίνει σημαντικές αλλαγές/βελτιώσεις στο </w:t>
      </w:r>
      <w:r w:rsidR="00334B02" w:rsidRPr="00AD75CA">
        <w:rPr>
          <w:rFonts w:ascii="Verdana" w:eastAsia="Verdana" w:hAnsi="Verdana" w:cs="Verdana"/>
          <w:sz w:val="20"/>
          <w:szCs w:val="20"/>
          <w:lang w:val="el-GR"/>
        </w:rPr>
        <w:t xml:space="preserve">εν λόγω </w:t>
      </w:r>
      <w:r w:rsidRPr="00AD75CA">
        <w:rPr>
          <w:rFonts w:ascii="Verdana" w:eastAsia="Verdana" w:hAnsi="Verdana" w:cs="Verdana"/>
          <w:sz w:val="20"/>
          <w:szCs w:val="20"/>
          <w:lang w:val="el-GR"/>
        </w:rPr>
        <w:t>σχέδιο</w:t>
      </w:r>
      <w:r w:rsidRPr="1CC52EC2">
        <w:rPr>
          <w:rFonts w:ascii="Verdana" w:eastAsia="Verdana" w:hAnsi="Verdana" w:cs="Verdana"/>
          <w:sz w:val="20"/>
          <w:szCs w:val="20"/>
          <w:lang w:val="el-GR"/>
        </w:rPr>
        <w:t>.</w:t>
      </w:r>
    </w:p>
    <w:p w14:paraId="1463BABF" w14:textId="15CE805B" w:rsidR="1CC52EC2" w:rsidRDefault="1CC52EC2" w:rsidP="1CC52EC2">
      <w:pPr>
        <w:jc w:val="both"/>
        <w:rPr>
          <w:rFonts w:ascii="Verdana" w:eastAsia="Verdana" w:hAnsi="Verdana" w:cs="Verdana"/>
          <w:sz w:val="20"/>
          <w:szCs w:val="20"/>
          <w:highlight w:val="yellow"/>
          <w:lang w:val="el-GR"/>
        </w:rPr>
      </w:pPr>
    </w:p>
    <w:p w14:paraId="68E7912E" w14:textId="702F1710" w:rsidR="008F7AE5" w:rsidRPr="006851D6" w:rsidRDefault="00EE4DAD" w:rsidP="008F7AE5">
      <w:pPr>
        <w:autoSpaceDE w:val="0"/>
        <w:autoSpaceDN w:val="0"/>
        <w:adjustRightInd w:val="0"/>
        <w:jc w:val="both"/>
        <w:rPr>
          <w:rFonts w:ascii="Verdana" w:hAnsi="Verdana" w:cs="Arial"/>
          <w:sz w:val="20"/>
          <w:szCs w:val="20"/>
          <w:lang w:val="el-GR"/>
        </w:rPr>
      </w:pPr>
      <w:r w:rsidRPr="00AD75CA">
        <w:rPr>
          <w:rFonts w:ascii="Verdana" w:hAnsi="Verdana" w:cs="Arial"/>
          <w:sz w:val="20"/>
          <w:szCs w:val="20"/>
          <w:lang w:val="el-GR"/>
        </w:rPr>
        <w:t xml:space="preserve">Οι συμμετοχές </w:t>
      </w:r>
      <w:r w:rsidRPr="00AD75CA">
        <w:rPr>
          <w:rFonts w:ascii="Verdana" w:hAnsi="Verdana" w:cs="Arial"/>
          <w:sz w:val="20"/>
          <w:szCs w:val="20"/>
          <w:u w:val="single"/>
          <w:lang w:val="el-GR"/>
        </w:rPr>
        <w:t xml:space="preserve">πρέπει να αναφέρονται σε υπάρχουσες ή πρόσφατες πρωτοβουλίες για τη χάραξη πολιτικής, την επιχείρηση ή την εκπαίδευση και την </w:t>
      </w:r>
      <w:r w:rsidR="00AD7244" w:rsidRPr="00AD75CA">
        <w:rPr>
          <w:rFonts w:ascii="Verdana" w:hAnsi="Verdana" w:cs="Arial"/>
          <w:sz w:val="20"/>
          <w:szCs w:val="20"/>
          <w:u w:val="single"/>
          <w:lang w:val="el-GR"/>
        </w:rPr>
        <w:t xml:space="preserve">επίδραση </w:t>
      </w:r>
      <w:r w:rsidRPr="00AD75CA">
        <w:rPr>
          <w:rFonts w:ascii="Verdana" w:hAnsi="Verdana" w:cs="Arial"/>
          <w:sz w:val="20"/>
          <w:szCs w:val="20"/>
          <w:u w:val="single"/>
          <w:lang w:val="el-GR"/>
        </w:rPr>
        <w:t xml:space="preserve">που είχαν στην </w:t>
      </w:r>
      <w:r w:rsidR="00AD7244" w:rsidRPr="00AD75CA">
        <w:rPr>
          <w:rFonts w:ascii="Verdana" w:hAnsi="Verdana" w:cs="Arial"/>
          <w:sz w:val="20"/>
          <w:szCs w:val="20"/>
          <w:u w:val="single"/>
          <w:lang w:val="el-GR"/>
        </w:rPr>
        <w:t xml:space="preserve">Περιφέρεια </w:t>
      </w:r>
      <w:r w:rsidRPr="00AD75CA">
        <w:rPr>
          <w:rFonts w:ascii="Verdana" w:hAnsi="Verdana" w:cs="Arial"/>
          <w:sz w:val="20"/>
          <w:szCs w:val="20"/>
          <w:u w:val="single"/>
          <w:lang w:val="el-GR"/>
        </w:rPr>
        <w:t xml:space="preserve">ή τον </w:t>
      </w:r>
      <w:r w:rsidR="00AD7244" w:rsidRPr="00AD75CA">
        <w:rPr>
          <w:rFonts w:ascii="Verdana" w:hAnsi="Verdana" w:cs="Arial"/>
          <w:sz w:val="20"/>
          <w:szCs w:val="20"/>
          <w:u w:val="single"/>
          <w:lang w:val="el-GR"/>
        </w:rPr>
        <w:t xml:space="preserve">εν λόγω </w:t>
      </w:r>
      <w:r w:rsidRPr="00AD75CA">
        <w:rPr>
          <w:rFonts w:ascii="Verdana" w:hAnsi="Verdana" w:cs="Arial"/>
          <w:sz w:val="20"/>
          <w:szCs w:val="20"/>
          <w:u w:val="single"/>
          <w:lang w:val="el-GR"/>
        </w:rPr>
        <w:t>τόπο, παρουσιάζοντας μια σταδιακή εξέλιξη</w:t>
      </w:r>
      <w:r w:rsidRPr="00AD75CA">
        <w:rPr>
          <w:rFonts w:ascii="Verdana" w:hAnsi="Verdana" w:cs="Arial"/>
          <w:sz w:val="20"/>
          <w:szCs w:val="20"/>
          <w:lang w:val="el-GR"/>
        </w:rPr>
        <w:t xml:space="preserve"> </w:t>
      </w:r>
      <w:r w:rsidR="00AD7244" w:rsidRPr="00AD75CA">
        <w:rPr>
          <w:rFonts w:ascii="Verdana" w:hAnsi="Verdana" w:cs="Arial"/>
          <w:sz w:val="20"/>
          <w:szCs w:val="20"/>
          <w:lang w:val="el-GR"/>
        </w:rPr>
        <w:t xml:space="preserve">που σημειώθηκε </w:t>
      </w:r>
      <w:r w:rsidRPr="00AD75CA">
        <w:rPr>
          <w:rFonts w:ascii="Verdana" w:hAnsi="Verdana" w:cs="Arial"/>
          <w:sz w:val="20"/>
          <w:szCs w:val="20"/>
          <w:lang w:val="el-GR"/>
        </w:rPr>
        <w:t>σε περίοδο 15 μηνών</w:t>
      </w:r>
      <w:r w:rsidRPr="008A3960">
        <w:rPr>
          <w:rFonts w:ascii="Verdana" w:hAnsi="Verdana" w:cs="Arial"/>
          <w:sz w:val="20"/>
          <w:szCs w:val="20"/>
          <w:lang w:val="el-GR"/>
        </w:rPr>
        <w:t>.</w:t>
      </w:r>
      <w:r w:rsidR="008F7AE5" w:rsidRPr="008F7AE5">
        <w:rPr>
          <w:rFonts w:ascii="Verdana" w:hAnsi="Verdana" w:cs="Arial"/>
          <w:sz w:val="20"/>
          <w:szCs w:val="20"/>
          <w:lang w:val="el-GR"/>
        </w:rPr>
        <w:t xml:space="preserve"> </w:t>
      </w:r>
    </w:p>
    <w:p w14:paraId="68E7912F" w14:textId="77777777" w:rsidR="00E9267E" w:rsidRPr="006851D6" w:rsidRDefault="00E9267E" w:rsidP="008F7AE5">
      <w:pPr>
        <w:autoSpaceDE w:val="0"/>
        <w:autoSpaceDN w:val="0"/>
        <w:adjustRightInd w:val="0"/>
        <w:jc w:val="both"/>
        <w:rPr>
          <w:rFonts w:ascii="Verdana" w:hAnsi="Verdana" w:cs="Arial"/>
          <w:sz w:val="20"/>
          <w:szCs w:val="20"/>
          <w:lang w:val="el-GR"/>
        </w:rPr>
      </w:pPr>
    </w:p>
    <w:p w14:paraId="3BC00170" w14:textId="5994C01D" w:rsidR="00EA3544" w:rsidRDefault="008F7AE5" w:rsidP="008F7AE5">
      <w:pPr>
        <w:autoSpaceDE w:val="0"/>
        <w:autoSpaceDN w:val="0"/>
        <w:adjustRightInd w:val="0"/>
        <w:jc w:val="both"/>
        <w:rPr>
          <w:rFonts w:ascii="Verdana" w:hAnsi="Verdana" w:cs="Arial"/>
          <w:sz w:val="20"/>
          <w:szCs w:val="20"/>
          <w:lang w:val="el-GR"/>
        </w:rPr>
      </w:pPr>
      <w:r w:rsidRPr="59F878AA">
        <w:rPr>
          <w:rFonts w:ascii="Verdana" w:hAnsi="Verdana" w:cs="Arial"/>
          <w:sz w:val="20"/>
          <w:szCs w:val="20"/>
          <w:lang w:val="el-GR"/>
        </w:rPr>
        <w:t xml:space="preserve">Οι συμμετοχές </w:t>
      </w:r>
      <w:r w:rsidR="00F0128E" w:rsidRPr="59F878AA">
        <w:rPr>
          <w:rFonts w:ascii="Verdana" w:hAnsi="Verdana" w:cs="Arial"/>
          <w:sz w:val="20"/>
          <w:szCs w:val="20"/>
          <w:lang w:val="el-GR"/>
        </w:rPr>
        <w:t xml:space="preserve">στο </w:t>
      </w:r>
      <w:r w:rsidRPr="59F878AA">
        <w:rPr>
          <w:rFonts w:ascii="Verdana" w:hAnsi="Verdana" w:cs="Arial"/>
          <w:sz w:val="20"/>
          <w:szCs w:val="20"/>
          <w:lang w:val="el-GR"/>
        </w:rPr>
        <w:t xml:space="preserve">ευρωπαϊκό επίπεδο μπορούν να υποβληθούν σε </w:t>
      </w:r>
      <w:r w:rsidRPr="59F878AA">
        <w:rPr>
          <w:rFonts w:ascii="Verdana" w:hAnsi="Verdana" w:cs="Arial"/>
          <w:sz w:val="20"/>
          <w:szCs w:val="20"/>
          <w:u w:val="single"/>
          <w:lang w:val="el-GR"/>
        </w:rPr>
        <w:t>οποιαδήποτε επίσημη γλώσσα της Ε</w:t>
      </w:r>
      <w:r w:rsidR="00F3741E" w:rsidRPr="59F878AA">
        <w:rPr>
          <w:rFonts w:ascii="Verdana" w:hAnsi="Verdana" w:cs="Arial"/>
          <w:sz w:val="20"/>
          <w:szCs w:val="20"/>
          <w:u w:val="single"/>
          <w:lang w:val="el-GR"/>
        </w:rPr>
        <w:t>.</w:t>
      </w:r>
      <w:r w:rsidRPr="59F878AA">
        <w:rPr>
          <w:rFonts w:ascii="Verdana" w:hAnsi="Verdana" w:cs="Arial"/>
          <w:sz w:val="20"/>
          <w:szCs w:val="20"/>
          <w:u w:val="single"/>
          <w:lang w:val="el-GR"/>
        </w:rPr>
        <w:t>Ε</w:t>
      </w:r>
      <w:r w:rsidR="00F3741E" w:rsidRPr="59F878AA">
        <w:rPr>
          <w:rFonts w:ascii="Verdana" w:hAnsi="Verdana" w:cs="Arial"/>
          <w:sz w:val="20"/>
          <w:szCs w:val="20"/>
          <w:u w:val="single"/>
          <w:lang w:val="el-GR"/>
        </w:rPr>
        <w:t>.</w:t>
      </w:r>
      <w:r w:rsidRPr="59F878AA">
        <w:rPr>
          <w:rFonts w:ascii="Verdana" w:hAnsi="Verdana" w:cs="Arial"/>
          <w:sz w:val="20"/>
          <w:szCs w:val="20"/>
          <w:u w:val="single"/>
          <w:lang w:val="el-GR"/>
        </w:rPr>
        <w:t xml:space="preserve"> </w:t>
      </w:r>
      <w:r w:rsidR="00F0128E" w:rsidRPr="59F878AA">
        <w:rPr>
          <w:rFonts w:ascii="Verdana" w:hAnsi="Verdana" w:cs="Arial"/>
          <w:sz w:val="20"/>
          <w:szCs w:val="20"/>
          <w:u w:val="single"/>
          <w:lang w:val="el-GR"/>
        </w:rPr>
        <w:t xml:space="preserve">έως το πέρας των εργασιών, </w:t>
      </w:r>
      <w:r w:rsidR="00F0128E" w:rsidRPr="00AD75CA">
        <w:rPr>
          <w:rFonts w:ascii="Verdana" w:hAnsi="Verdana" w:cs="Arial"/>
          <w:sz w:val="20"/>
          <w:szCs w:val="20"/>
          <w:u w:val="single"/>
          <w:lang w:val="el-GR"/>
        </w:rPr>
        <w:t xml:space="preserve">την </w:t>
      </w:r>
      <w:r w:rsidR="00AF43E8" w:rsidRPr="00AD75CA">
        <w:rPr>
          <w:rFonts w:ascii="Verdana" w:hAnsi="Verdana" w:cs="Arial"/>
          <w:b/>
          <w:bCs/>
          <w:sz w:val="20"/>
          <w:szCs w:val="20"/>
          <w:u w:val="single"/>
          <w:lang w:val="el-GR"/>
        </w:rPr>
        <w:t>2</w:t>
      </w:r>
      <w:r w:rsidR="4DF82B32" w:rsidRPr="00AD75CA">
        <w:rPr>
          <w:rFonts w:ascii="Verdana" w:hAnsi="Verdana" w:cs="Arial"/>
          <w:b/>
          <w:bCs/>
          <w:sz w:val="20"/>
          <w:szCs w:val="20"/>
          <w:u w:val="single"/>
          <w:lang w:val="el-GR"/>
        </w:rPr>
        <w:t>1</w:t>
      </w:r>
      <w:r w:rsidR="00A7165E" w:rsidRPr="00AD75CA">
        <w:rPr>
          <w:rFonts w:ascii="Verdana" w:hAnsi="Verdana" w:cs="Arial"/>
          <w:b/>
          <w:bCs/>
          <w:sz w:val="20"/>
          <w:szCs w:val="20"/>
          <w:u w:val="single"/>
          <w:vertAlign w:val="superscript"/>
          <w:lang w:val="el-GR"/>
        </w:rPr>
        <w:t>η</w:t>
      </w:r>
      <w:r w:rsidR="00A7165E" w:rsidRPr="00AD75CA">
        <w:rPr>
          <w:rFonts w:ascii="Verdana" w:hAnsi="Verdana" w:cs="Arial"/>
          <w:b/>
          <w:bCs/>
          <w:sz w:val="20"/>
          <w:szCs w:val="20"/>
          <w:u w:val="single"/>
          <w:lang w:val="el-GR"/>
        </w:rPr>
        <w:t xml:space="preserve"> Ιουλίου </w:t>
      </w:r>
      <w:r w:rsidR="008B5BB3" w:rsidRPr="00AD75CA">
        <w:rPr>
          <w:rFonts w:ascii="Verdana" w:hAnsi="Verdana" w:cs="Arial"/>
          <w:b/>
          <w:bCs/>
          <w:sz w:val="20"/>
          <w:szCs w:val="20"/>
          <w:u w:val="single"/>
          <w:lang w:val="el-GR"/>
        </w:rPr>
        <w:t>20</w:t>
      </w:r>
      <w:r w:rsidR="008A3960" w:rsidRPr="00AD75CA">
        <w:rPr>
          <w:rFonts w:ascii="Verdana" w:hAnsi="Verdana" w:cs="Arial"/>
          <w:b/>
          <w:bCs/>
          <w:sz w:val="20"/>
          <w:szCs w:val="20"/>
          <w:u w:val="single"/>
          <w:lang w:val="el-GR"/>
        </w:rPr>
        <w:t>2</w:t>
      </w:r>
      <w:r w:rsidR="798533D3" w:rsidRPr="00AD75CA">
        <w:rPr>
          <w:rFonts w:ascii="Verdana" w:hAnsi="Verdana" w:cs="Arial"/>
          <w:b/>
          <w:bCs/>
          <w:sz w:val="20"/>
          <w:szCs w:val="20"/>
          <w:u w:val="single"/>
          <w:lang w:val="el-GR"/>
        </w:rPr>
        <w:t>3</w:t>
      </w:r>
      <w:r w:rsidRPr="00EA3544">
        <w:rPr>
          <w:rFonts w:ascii="Verdana" w:hAnsi="Verdana" w:cs="Arial"/>
          <w:sz w:val="20"/>
          <w:szCs w:val="20"/>
          <w:lang w:val="el-GR"/>
        </w:rPr>
        <w:t>.</w:t>
      </w:r>
      <w:r w:rsidR="005B5DC2" w:rsidRPr="59F878AA">
        <w:rPr>
          <w:rFonts w:ascii="Verdana" w:hAnsi="Verdana" w:cs="Arial"/>
          <w:sz w:val="20"/>
          <w:szCs w:val="20"/>
          <w:lang w:val="el-GR"/>
        </w:rPr>
        <w:t xml:space="preserve"> </w:t>
      </w:r>
    </w:p>
    <w:p w14:paraId="68E79130" w14:textId="5003E839" w:rsidR="008F7AE5" w:rsidRPr="008F7AE5" w:rsidRDefault="008F7AE5" w:rsidP="008F7AE5">
      <w:pPr>
        <w:autoSpaceDE w:val="0"/>
        <w:autoSpaceDN w:val="0"/>
        <w:adjustRightInd w:val="0"/>
        <w:jc w:val="both"/>
        <w:rPr>
          <w:rFonts w:ascii="Verdana" w:hAnsi="Verdana" w:cs="Arial"/>
          <w:sz w:val="20"/>
          <w:szCs w:val="20"/>
          <w:lang w:val="el-GR"/>
        </w:rPr>
      </w:pPr>
      <w:r w:rsidRPr="00A7165E">
        <w:rPr>
          <w:rFonts w:ascii="Verdana" w:hAnsi="Verdana" w:cs="Arial"/>
          <w:sz w:val="20"/>
          <w:szCs w:val="20"/>
          <w:u w:val="single"/>
          <w:lang w:val="el-GR"/>
        </w:rPr>
        <w:t>Οι συμμετοχές</w:t>
      </w:r>
      <w:r w:rsidRPr="59F878AA">
        <w:rPr>
          <w:rFonts w:ascii="Verdana" w:hAnsi="Verdana" w:cs="Arial"/>
          <w:sz w:val="20"/>
          <w:szCs w:val="20"/>
          <w:lang w:val="el-GR"/>
        </w:rPr>
        <w:t xml:space="preserve"> </w:t>
      </w:r>
      <w:r w:rsidRPr="59F878AA">
        <w:rPr>
          <w:rFonts w:ascii="Verdana" w:hAnsi="Verdana" w:cs="Arial"/>
          <w:sz w:val="20"/>
          <w:szCs w:val="20"/>
          <w:u w:val="single"/>
          <w:lang w:val="el-GR"/>
        </w:rPr>
        <w:t>πρέπει να περιλαμβάνουν τα εξής</w:t>
      </w:r>
      <w:r w:rsidRPr="59F878AA">
        <w:rPr>
          <w:rFonts w:ascii="Verdana" w:hAnsi="Verdana" w:cs="Arial"/>
          <w:sz w:val="20"/>
          <w:szCs w:val="20"/>
          <w:lang w:val="el-GR"/>
        </w:rPr>
        <w:t xml:space="preserve">: </w:t>
      </w:r>
    </w:p>
    <w:p w14:paraId="68E79131" w14:textId="6E302AC7" w:rsidR="008F7AE5" w:rsidRPr="00D24D03" w:rsidRDefault="008F7AE5" w:rsidP="008F7AE5">
      <w:pPr>
        <w:numPr>
          <w:ilvl w:val="0"/>
          <w:numId w:val="9"/>
        </w:numPr>
        <w:autoSpaceDE w:val="0"/>
        <w:autoSpaceDN w:val="0"/>
        <w:adjustRightInd w:val="0"/>
        <w:ind w:left="720" w:hanging="360"/>
        <w:jc w:val="both"/>
        <w:rPr>
          <w:rFonts w:ascii="Verdana" w:hAnsi="Verdana" w:cs="Arial"/>
          <w:sz w:val="20"/>
          <w:szCs w:val="20"/>
          <w:lang w:val="el-GR"/>
        </w:rPr>
      </w:pPr>
      <w:r w:rsidRPr="008F7AE5">
        <w:rPr>
          <w:rFonts w:ascii="Verdana" w:hAnsi="Verdana" w:cs="Arial"/>
          <w:sz w:val="20"/>
          <w:szCs w:val="20"/>
          <w:lang w:val="el-GR"/>
        </w:rPr>
        <w:t>1</w:t>
      </w:r>
      <w:r w:rsidRPr="00D24D03">
        <w:rPr>
          <w:rFonts w:ascii="Verdana" w:hAnsi="Verdana" w:cs="Arial"/>
          <w:sz w:val="20"/>
          <w:szCs w:val="20"/>
          <w:lang w:val="el-GR"/>
        </w:rPr>
        <w:t xml:space="preserve">. </w:t>
      </w:r>
      <w:r w:rsidR="00EA3544" w:rsidRPr="00D24D03">
        <w:rPr>
          <w:rFonts w:ascii="Verdana" w:hAnsi="Verdana" w:cs="Arial"/>
          <w:sz w:val="20"/>
          <w:szCs w:val="20"/>
          <w:lang w:val="el-GR"/>
        </w:rPr>
        <w:t>Τ</w:t>
      </w:r>
      <w:r w:rsidRPr="00D24D03">
        <w:rPr>
          <w:rFonts w:ascii="Verdana" w:hAnsi="Verdana" w:cs="Arial"/>
          <w:sz w:val="20"/>
          <w:szCs w:val="20"/>
          <w:lang w:val="el-GR"/>
        </w:rPr>
        <w:t>ην κατηγορία βραβείου στην οποία διαγωνίζεται ο υποψήφιος</w:t>
      </w:r>
    </w:p>
    <w:p w14:paraId="68E79132" w14:textId="3B17FBA1" w:rsidR="00892EF8" w:rsidRPr="00D24D03" w:rsidRDefault="00892EF8" w:rsidP="008F7AE5">
      <w:pPr>
        <w:numPr>
          <w:ilvl w:val="0"/>
          <w:numId w:val="9"/>
        </w:numPr>
        <w:autoSpaceDE w:val="0"/>
        <w:autoSpaceDN w:val="0"/>
        <w:adjustRightInd w:val="0"/>
        <w:ind w:left="720" w:hanging="360"/>
        <w:jc w:val="both"/>
        <w:rPr>
          <w:rFonts w:ascii="Verdana" w:hAnsi="Verdana" w:cs="Arial"/>
          <w:sz w:val="20"/>
          <w:szCs w:val="20"/>
          <w:lang w:val="el-GR"/>
        </w:rPr>
      </w:pPr>
      <w:r w:rsidRPr="00D24D03">
        <w:rPr>
          <w:rFonts w:ascii="Verdana" w:hAnsi="Verdana" w:cs="Arial"/>
          <w:sz w:val="20"/>
          <w:szCs w:val="20"/>
          <w:lang w:val="el-GR"/>
        </w:rPr>
        <w:t xml:space="preserve">2. </w:t>
      </w:r>
      <w:r w:rsidR="00EA3544" w:rsidRPr="00D24D03">
        <w:rPr>
          <w:rFonts w:ascii="Verdana" w:hAnsi="Verdana" w:cs="Arial"/>
          <w:sz w:val="20"/>
          <w:szCs w:val="20"/>
          <w:lang w:val="el-GR"/>
        </w:rPr>
        <w:t>Τ</w:t>
      </w:r>
      <w:r w:rsidRPr="00D24D03">
        <w:rPr>
          <w:rFonts w:ascii="Verdana" w:hAnsi="Verdana" w:cs="Arial"/>
          <w:sz w:val="20"/>
          <w:szCs w:val="20"/>
          <w:lang w:val="el-GR"/>
        </w:rPr>
        <w:t xml:space="preserve">ο δελτίο συμμετοχής σε έγγραφο </w:t>
      </w:r>
      <w:r w:rsidRPr="00D24D03">
        <w:rPr>
          <w:rFonts w:ascii="Verdana" w:hAnsi="Verdana" w:cs="Arial"/>
          <w:sz w:val="20"/>
          <w:szCs w:val="20"/>
        </w:rPr>
        <w:t>word</w:t>
      </w:r>
      <w:r w:rsidRPr="00D24D03">
        <w:rPr>
          <w:rFonts w:ascii="Verdana" w:hAnsi="Verdana" w:cs="Arial"/>
          <w:sz w:val="20"/>
          <w:szCs w:val="20"/>
          <w:lang w:val="el-GR"/>
        </w:rPr>
        <w:t xml:space="preserve"> και σε έγγραφο </w:t>
      </w:r>
      <w:r w:rsidRPr="00D24D03">
        <w:rPr>
          <w:rFonts w:ascii="Verdana" w:hAnsi="Verdana" w:cs="Arial"/>
          <w:sz w:val="20"/>
          <w:szCs w:val="20"/>
        </w:rPr>
        <w:t>pdf</w:t>
      </w:r>
    </w:p>
    <w:p w14:paraId="06BAE49C" w14:textId="5B54AD99" w:rsidR="008F7AE5" w:rsidRPr="00D24D03" w:rsidRDefault="00892EF8" w:rsidP="1CC52EC2">
      <w:pPr>
        <w:numPr>
          <w:ilvl w:val="0"/>
          <w:numId w:val="9"/>
        </w:numPr>
        <w:autoSpaceDE w:val="0"/>
        <w:autoSpaceDN w:val="0"/>
        <w:adjustRightInd w:val="0"/>
        <w:ind w:left="720" w:hanging="360"/>
        <w:jc w:val="both"/>
        <w:rPr>
          <w:rFonts w:ascii="Verdana" w:eastAsia="Verdana" w:hAnsi="Verdana" w:cs="Verdana"/>
          <w:sz w:val="20"/>
          <w:szCs w:val="20"/>
          <w:lang w:val="el-GR"/>
        </w:rPr>
      </w:pPr>
      <w:r w:rsidRPr="00D24D03">
        <w:rPr>
          <w:rFonts w:ascii="Verdana" w:hAnsi="Verdana" w:cs="Arial"/>
          <w:sz w:val="20"/>
          <w:szCs w:val="20"/>
          <w:lang w:val="el-GR"/>
        </w:rPr>
        <w:t>3</w:t>
      </w:r>
      <w:r w:rsidR="008F7AE5" w:rsidRPr="00D24D03">
        <w:rPr>
          <w:rFonts w:ascii="Verdana" w:hAnsi="Verdana" w:cs="Arial"/>
          <w:sz w:val="20"/>
          <w:szCs w:val="20"/>
          <w:lang w:val="el-GR"/>
        </w:rPr>
        <w:t xml:space="preserve">. </w:t>
      </w:r>
      <w:r w:rsidR="7B63E8D8" w:rsidRPr="00D24D03">
        <w:rPr>
          <w:rFonts w:ascii="Verdana" w:eastAsia="Verdana" w:hAnsi="Verdana" w:cs="Verdana"/>
          <w:sz w:val="20"/>
          <w:szCs w:val="20"/>
          <w:lang w:val="el-GR"/>
        </w:rPr>
        <w:t>Συγκατάθεση για τη συλλογή και επεξεργασία προσωπικών δεδομένων</w:t>
      </w:r>
    </w:p>
    <w:p w14:paraId="68E79135" w14:textId="53123556" w:rsidR="008F7AE5" w:rsidRPr="00D24D03" w:rsidRDefault="00380ABE" w:rsidP="008F7AE5">
      <w:pPr>
        <w:numPr>
          <w:ilvl w:val="0"/>
          <w:numId w:val="9"/>
        </w:numPr>
        <w:autoSpaceDE w:val="0"/>
        <w:autoSpaceDN w:val="0"/>
        <w:adjustRightInd w:val="0"/>
        <w:ind w:left="720" w:hanging="360"/>
        <w:jc w:val="both"/>
        <w:rPr>
          <w:rFonts w:ascii="Verdana" w:hAnsi="Verdana" w:cs="Arial"/>
          <w:sz w:val="20"/>
          <w:szCs w:val="20"/>
          <w:lang w:val="el-GR"/>
        </w:rPr>
      </w:pPr>
      <w:r w:rsidRPr="00D24D03">
        <w:rPr>
          <w:rFonts w:ascii="Verdana" w:hAnsi="Verdana" w:cs="Arial"/>
          <w:sz w:val="20"/>
          <w:szCs w:val="20"/>
          <w:lang w:val="en-GB"/>
        </w:rPr>
        <w:t>4</w:t>
      </w:r>
      <w:r w:rsidR="008F7AE5" w:rsidRPr="00D24D03">
        <w:rPr>
          <w:rFonts w:ascii="Verdana" w:hAnsi="Verdana" w:cs="Arial"/>
          <w:sz w:val="20"/>
          <w:szCs w:val="20"/>
          <w:lang w:val="el-GR"/>
        </w:rPr>
        <w:t xml:space="preserve">. </w:t>
      </w:r>
      <w:r w:rsidR="00EA3544" w:rsidRPr="00D24D03">
        <w:rPr>
          <w:rFonts w:ascii="Verdana" w:hAnsi="Verdana" w:cs="Arial"/>
          <w:sz w:val="20"/>
          <w:szCs w:val="20"/>
          <w:lang w:val="el-GR"/>
        </w:rPr>
        <w:t>Σ</w:t>
      </w:r>
      <w:r w:rsidR="008F7AE5" w:rsidRPr="00D24D03">
        <w:rPr>
          <w:rFonts w:ascii="Verdana" w:hAnsi="Verdana" w:cs="Arial"/>
          <w:sz w:val="20"/>
          <w:szCs w:val="20"/>
          <w:lang w:val="el-GR"/>
        </w:rPr>
        <w:t xml:space="preserve">τοιχεία επικοινωνίας </w:t>
      </w:r>
    </w:p>
    <w:p w14:paraId="68E79136" w14:textId="3A9B09C1" w:rsidR="00892EF8" w:rsidRPr="00D24D03" w:rsidRDefault="00380ABE" w:rsidP="008F7AE5">
      <w:pPr>
        <w:numPr>
          <w:ilvl w:val="0"/>
          <w:numId w:val="9"/>
        </w:numPr>
        <w:autoSpaceDE w:val="0"/>
        <w:autoSpaceDN w:val="0"/>
        <w:adjustRightInd w:val="0"/>
        <w:ind w:left="720" w:hanging="360"/>
        <w:jc w:val="both"/>
        <w:rPr>
          <w:rFonts w:ascii="Verdana" w:hAnsi="Verdana" w:cs="Arial"/>
          <w:sz w:val="20"/>
          <w:szCs w:val="20"/>
          <w:lang w:val="el-GR"/>
        </w:rPr>
      </w:pPr>
      <w:r w:rsidRPr="00D24D03">
        <w:rPr>
          <w:rFonts w:ascii="Verdana" w:hAnsi="Verdana" w:cs="Arial"/>
          <w:sz w:val="20"/>
          <w:szCs w:val="20"/>
          <w:lang w:val="el-GR"/>
        </w:rPr>
        <w:t>5</w:t>
      </w:r>
      <w:r w:rsidR="008F7AE5" w:rsidRPr="00D24D03">
        <w:rPr>
          <w:rFonts w:ascii="Verdana" w:hAnsi="Verdana" w:cs="Arial"/>
          <w:sz w:val="20"/>
          <w:szCs w:val="20"/>
          <w:lang w:val="el-GR"/>
        </w:rPr>
        <w:t xml:space="preserve">. </w:t>
      </w:r>
      <w:r w:rsidR="00EA3544" w:rsidRPr="00D24D03">
        <w:rPr>
          <w:rFonts w:ascii="Verdana" w:hAnsi="Verdana" w:cs="Arial"/>
          <w:sz w:val="20"/>
          <w:szCs w:val="20"/>
          <w:lang w:val="el-GR"/>
        </w:rPr>
        <w:t>Υ</w:t>
      </w:r>
      <w:r w:rsidR="008F7AE5" w:rsidRPr="00D24D03">
        <w:rPr>
          <w:rFonts w:ascii="Verdana" w:hAnsi="Verdana" w:cs="Arial"/>
          <w:sz w:val="20"/>
          <w:szCs w:val="20"/>
          <w:lang w:val="el-GR"/>
        </w:rPr>
        <w:t>πογραφή</w:t>
      </w:r>
      <w:r w:rsidR="00892EF8" w:rsidRPr="00D24D03">
        <w:rPr>
          <w:rFonts w:ascii="Verdana" w:hAnsi="Verdana" w:cs="Arial"/>
          <w:sz w:val="20"/>
          <w:szCs w:val="20"/>
          <w:lang w:val="el-GR"/>
        </w:rPr>
        <w:t xml:space="preserve"> του εκπροσώπου από </w:t>
      </w:r>
      <w:r w:rsidR="00EA3544" w:rsidRPr="00D24D03">
        <w:rPr>
          <w:rFonts w:ascii="Verdana" w:hAnsi="Verdana" w:cs="Arial"/>
          <w:sz w:val="20"/>
          <w:szCs w:val="20"/>
          <w:lang w:val="el-GR"/>
        </w:rPr>
        <w:t>το φορέα που υποβάλλει την πρόταση</w:t>
      </w:r>
      <w:r w:rsidR="00EA3544" w:rsidRPr="00D24D03">
        <w:rPr>
          <w:rStyle w:val="a3"/>
          <w:rFonts w:ascii="Verdana" w:hAnsi="Verdana"/>
          <w:strike/>
          <w:color w:val="auto"/>
          <w:sz w:val="20"/>
          <w:szCs w:val="20"/>
          <w:vertAlign w:val="superscript"/>
          <w:lang w:val="el-GR"/>
        </w:rPr>
        <w:t xml:space="preserve"> </w:t>
      </w:r>
      <w:r w:rsidR="00F05634" w:rsidRPr="00D24D03">
        <w:rPr>
          <w:rStyle w:val="a3"/>
          <w:rFonts w:ascii="Verdana" w:hAnsi="Verdana"/>
          <w:sz w:val="20"/>
          <w:szCs w:val="20"/>
          <w:vertAlign w:val="superscript"/>
          <w:lang w:val="el-GR"/>
        </w:rPr>
        <w:footnoteReference w:id="5"/>
      </w:r>
    </w:p>
    <w:p w14:paraId="68E79137" w14:textId="044F0E61" w:rsidR="008F7AE5" w:rsidRPr="00D24D03" w:rsidRDefault="00380ABE" w:rsidP="008F7AE5">
      <w:pPr>
        <w:numPr>
          <w:ilvl w:val="0"/>
          <w:numId w:val="9"/>
        </w:numPr>
        <w:autoSpaceDE w:val="0"/>
        <w:autoSpaceDN w:val="0"/>
        <w:adjustRightInd w:val="0"/>
        <w:ind w:left="720" w:hanging="360"/>
        <w:jc w:val="both"/>
        <w:rPr>
          <w:rFonts w:ascii="Verdana" w:hAnsi="Verdana" w:cs="Arial"/>
          <w:sz w:val="20"/>
          <w:szCs w:val="20"/>
          <w:lang w:val="el-GR"/>
        </w:rPr>
      </w:pPr>
      <w:r w:rsidRPr="00D24D03">
        <w:rPr>
          <w:rFonts w:ascii="Verdana" w:hAnsi="Verdana" w:cs="Arial"/>
          <w:sz w:val="20"/>
          <w:szCs w:val="20"/>
          <w:lang w:val="el-GR"/>
        </w:rPr>
        <w:t>6</w:t>
      </w:r>
      <w:r w:rsidR="00892EF8" w:rsidRPr="00D24D03">
        <w:rPr>
          <w:rFonts w:ascii="Verdana" w:hAnsi="Verdana" w:cs="Arial"/>
          <w:sz w:val="20"/>
          <w:szCs w:val="20"/>
          <w:lang w:val="el-GR"/>
        </w:rPr>
        <w:t xml:space="preserve">. Υλικό σε εκτυπωμένη μορφή δεν </w:t>
      </w:r>
      <w:r w:rsidR="00F21755" w:rsidRPr="00D24D03">
        <w:rPr>
          <w:rFonts w:ascii="Verdana" w:hAnsi="Verdana" w:cs="Arial"/>
          <w:sz w:val="20"/>
          <w:szCs w:val="20"/>
          <w:lang w:val="el-GR"/>
        </w:rPr>
        <w:t>γίνεται δεκτό</w:t>
      </w:r>
      <w:r w:rsidR="0015241E" w:rsidRPr="00D24D03">
        <w:rPr>
          <w:rFonts w:ascii="Verdana" w:hAnsi="Verdana" w:cs="Arial"/>
          <w:sz w:val="20"/>
          <w:szCs w:val="20"/>
          <w:lang w:val="el-GR"/>
        </w:rPr>
        <w:t xml:space="preserve"> πλέον </w:t>
      </w:r>
      <w:r w:rsidR="00892EF8" w:rsidRPr="00D24D03">
        <w:rPr>
          <w:rFonts w:ascii="Verdana" w:hAnsi="Verdana" w:cs="Arial"/>
          <w:sz w:val="20"/>
          <w:szCs w:val="20"/>
          <w:lang w:val="el-GR"/>
        </w:rPr>
        <w:t>σε ευρωπαϊκό επίπεδο</w:t>
      </w:r>
    </w:p>
    <w:p w14:paraId="68E79138" w14:textId="77777777" w:rsidR="008F7AE5" w:rsidRPr="008F7AE5" w:rsidRDefault="008F7AE5" w:rsidP="008F7AE5">
      <w:pPr>
        <w:autoSpaceDE w:val="0"/>
        <w:autoSpaceDN w:val="0"/>
        <w:adjustRightInd w:val="0"/>
        <w:rPr>
          <w:rFonts w:ascii="Verdana" w:hAnsi="Verdana" w:cs="Arial"/>
          <w:sz w:val="20"/>
          <w:szCs w:val="20"/>
          <w:lang w:val="el-GR"/>
        </w:rPr>
      </w:pPr>
      <w:bookmarkStart w:id="58" w:name="_GoBack"/>
      <w:bookmarkEnd w:id="58"/>
    </w:p>
    <w:p w14:paraId="68E79139" w14:textId="77777777" w:rsidR="008F7AE5" w:rsidRPr="006851D6" w:rsidRDefault="008F7AE5" w:rsidP="008F7AE5">
      <w:pPr>
        <w:autoSpaceDE w:val="0"/>
        <w:autoSpaceDN w:val="0"/>
        <w:adjustRightInd w:val="0"/>
        <w:jc w:val="both"/>
        <w:rPr>
          <w:rFonts w:ascii="Verdana" w:hAnsi="Verdana" w:cs="Arial"/>
          <w:b/>
          <w:sz w:val="20"/>
          <w:szCs w:val="20"/>
          <w:u w:val="single"/>
          <w:lang w:val="el-GR"/>
        </w:rPr>
      </w:pPr>
      <w:r w:rsidRPr="008F7AE5">
        <w:rPr>
          <w:rFonts w:ascii="Verdana" w:hAnsi="Verdana" w:cs="Arial"/>
          <w:sz w:val="20"/>
          <w:szCs w:val="20"/>
          <w:u w:val="single"/>
          <w:lang w:val="el-GR"/>
        </w:rPr>
        <w:t xml:space="preserve">Η προθεσμία για την παραλαβή των συμμετοχών σε εθνικό επίπεδο </w:t>
      </w:r>
      <w:r w:rsidRPr="008F7AE5">
        <w:rPr>
          <w:rFonts w:ascii="Verdana" w:hAnsi="Verdana" w:cs="Arial"/>
          <w:b/>
          <w:sz w:val="20"/>
          <w:szCs w:val="20"/>
          <w:u w:val="single"/>
          <w:lang w:val="el-GR"/>
        </w:rPr>
        <w:t>αποφασίζεται από το</w:t>
      </w:r>
      <w:r w:rsidR="0015241E">
        <w:rPr>
          <w:rFonts w:ascii="Verdana" w:hAnsi="Verdana" w:cs="Arial"/>
          <w:b/>
          <w:sz w:val="20"/>
          <w:szCs w:val="20"/>
          <w:u w:val="single"/>
          <w:lang w:val="el-GR"/>
        </w:rPr>
        <w:t>ν</w:t>
      </w:r>
      <w:r w:rsidRPr="008F7AE5">
        <w:rPr>
          <w:rFonts w:ascii="Verdana" w:hAnsi="Verdana" w:cs="Arial"/>
          <w:b/>
          <w:sz w:val="20"/>
          <w:szCs w:val="20"/>
          <w:u w:val="single"/>
          <w:lang w:val="el-GR"/>
        </w:rPr>
        <w:t xml:space="preserve"> κάθε </w:t>
      </w:r>
      <w:r w:rsidR="004F2439">
        <w:rPr>
          <w:rFonts w:ascii="Verdana" w:hAnsi="Verdana" w:cs="Arial"/>
          <w:b/>
          <w:sz w:val="20"/>
          <w:szCs w:val="20"/>
          <w:u w:val="single"/>
          <w:lang w:val="el-GR"/>
        </w:rPr>
        <w:t xml:space="preserve">Εθνικό </w:t>
      </w:r>
      <w:r w:rsidR="0015241E">
        <w:rPr>
          <w:rFonts w:ascii="Verdana" w:hAnsi="Verdana" w:cs="Arial"/>
          <w:b/>
          <w:sz w:val="20"/>
          <w:szCs w:val="20"/>
          <w:u w:val="single"/>
          <w:lang w:val="el-GR"/>
        </w:rPr>
        <w:t>Συντονιστή</w:t>
      </w:r>
      <w:r w:rsidRPr="008F7AE5">
        <w:rPr>
          <w:rFonts w:ascii="Verdana" w:hAnsi="Verdana" w:cs="Arial"/>
          <w:b/>
          <w:sz w:val="20"/>
          <w:szCs w:val="20"/>
          <w:u w:val="single"/>
          <w:lang w:val="el-GR"/>
        </w:rPr>
        <w:t>.</w:t>
      </w:r>
    </w:p>
    <w:p w14:paraId="68E7913A" w14:textId="77777777" w:rsidR="002066D6" w:rsidRPr="006851D6" w:rsidRDefault="002066D6" w:rsidP="008F7AE5">
      <w:pPr>
        <w:autoSpaceDE w:val="0"/>
        <w:autoSpaceDN w:val="0"/>
        <w:adjustRightInd w:val="0"/>
        <w:jc w:val="both"/>
        <w:rPr>
          <w:rFonts w:ascii="Verdana" w:hAnsi="Verdana" w:cs="Arial"/>
          <w:sz w:val="20"/>
          <w:szCs w:val="20"/>
          <w:u w:val="single"/>
          <w:lang w:val="el-GR"/>
        </w:rPr>
      </w:pPr>
    </w:p>
    <w:p w14:paraId="68E7913B" w14:textId="68D1F632" w:rsidR="008F7AE5" w:rsidRPr="008F7AE5" w:rsidRDefault="008F7AE5" w:rsidP="008F7AE5">
      <w:pPr>
        <w:autoSpaceDE w:val="0"/>
        <w:autoSpaceDN w:val="0"/>
        <w:adjustRightInd w:val="0"/>
        <w:jc w:val="both"/>
        <w:rPr>
          <w:rFonts w:ascii="Verdana" w:hAnsi="Verdana" w:cs="Arial"/>
          <w:sz w:val="20"/>
          <w:szCs w:val="20"/>
          <w:u w:val="single"/>
          <w:lang w:val="el-GR"/>
        </w:rPr>
      </w:pPr>
      <w:r w:rsidRPr="59F878AA">
        <w:rPr>
          <w:rFonts w:ascii="Verdana" w:hAnsi="Verdana" w:cs="Arial"/>
          <w:sz w:val="20"/>
          <w:szCs w:val="20"/>
          <w:u w:val="single"/>
          <w:lang w:val="el-GR"/>
        </w:rPr>
        <w:lastRenderedPageBreak/>
        <w:t xml:space="preserve">Η προθεσμία για την </w:t>
      </w:r>
      <w:r w:rsidR="00FE7324" w:rsidRPr="59F878AA">
        <w:rPr>
          <w:rFonts w:ascii="Verdana" w:hAnsi="Verdana" w:cs="Arial"/>
          <w:sz w:val="20"/>
          <w:szCs w:val="20"/>
          <w:u w:val="single"/>
          <w:lang w:val="el-GR"/>
        </w:rPr>
        <w:t xml:space="preserve">ηλεκτρονική </w:t>
      </w:r>
      <w:r w:rsidRPr="59F878AA">
        <w:rPr>
          <w:rFonts w:ascii="Verdana" w:hAnsi="Verdana" w:cs="Arial"/>
          <w:sz w:val="20"/>
          <w:szCs w:val="20"/>
          <w:u w:val="single"/>
          <w:lang w:val="el-GR"/>
        </w:rPr>
        <w:t xml:space="preserve">παραλαβή των ευρωπαϊκών συμμετοχών είναι </w:t>
      </w:r>
      <w:r w:rsidR="0015241E" w:rsidRPr="59F878AA">
        <w:rPr>
          <w:rFonts w:ascii="Verdana" w:hAnsi="Verdana" w:cs="Arial"/>
          <w:sz w:val="20"/>
          <w:szCs w:val="20"/>
          <w:u w:val="single"/>
          <w:lang w:val="el-GR"/>
        </w:rPr>
        <w:t xml:space="preserve">έως το πέρας των εργασιών, την </w:t>
      </w:r>
      <w:r w:rsidR="00AF43E8" w:rsidRPr="00C8473B">
        <w:rPr>
          <w:rFonts w:ascii="Verdana" w:hAnsi="Verdana" w:cs="Arial"/>
          <w:b/>
          <w:bCs/>
          <w:sz w:val="20"/>
          <w:szCs w:val="20"/>
          <w:u w:val="single"/>
          <w:lang w:val="el-GR"/>
        </w:rPr>
        <w:t>2</w:t>
      </w:r>
      <w:r w:rsidR="33431BE4" w:rsidRPr="00C8473B">
        <w:rPr>
          <w:rFonts w:ascii="Verdana" w:hAnsi="Verdana" w:cs="Arial"/>
          <w:b/>
          <w:bCs/>
          <w:sz w:val="20"/>
          <w:szCs w:val="20"/>
          <w:u w:val="single"/>
          <w:lang w:val="el-GR"/>
        </w:rPr>
        <w:t>1</w:t>
      </w:r>
      <w:r w:rsidR="008B5BB3" w:rsidRPr="59F878AA">
        <w:rPr>
          <w:rFonts w:ascii="Verdana" w:hAnsi="Verdana" w:cs="Arial"/>
          <w:b/>
          <w:bCs/>
          <w:sz w:val="20"/>
          <w:szCs w:val="20"/>
          <w:u w:val="single"/>
          <w:vertAlign w:val="superscript"/>
          <w:lang w:val="el-GR"/>
        </w:rPr>
        <w:t>η</w:t>
      </w:r>
      <w:r w:rsidR="008B5BB3" w:rsidRPr="59F878AA">
        <w:rPr>
          <w:rFonts w:ascii="Verdana" w:hAnsi="Verdana" w:cs="Arial"/>
          <w:b/>
          <w:bCs/>
          <w:sz w:val="20"/>
          <w:szCs w:val="20"/>
          <w:u w:val="single"/>
          <w:lang w:val="el-GR"/>
        </w:rPr>
        <w:t xml:space="preserve"> </w:t>
      </w:r>
      <w:r w:rsidR="003F790A" w:rsidRPr="00AD75CA">
        <w:rPr>
          <w:rFonts w:ascii="Verdana" w:hAnsi="Verdana" w:cs="Arial"/>
          <w:b/>
          <w:bCs/>
          <w:sz w:val="20"/>
          <w:szCs w:val="20"/>
          <w:u w:val="single"/>
          <w:lang w:val="el-GR"/>
        </w:rPr>
        <w:t>Ιουλίου</w:t>
      </w:r>
      <w:r w:rsidR="003F790A">
        <w:rPr>
          <w:rFonts w:ascii="Verdana" w:hAnsi="Verdana" w:cs="Arial"/>
          <w:b/>
          <w:bCs/>
          <w:color w:val="0000FF"/>
          <w:sz w:val="20"/>
          <w:szCs w:val="20"/>
          <w:u w:val="single"/>
          <w:lang w:val="el-GR"/>
        </w:rPr>
        <w:t xml:space="preserve"> </w:t>
      </w:r>
      <w:r w:rsidR="008B5BB3" w:rsidRPr="59F878AA">
        <w:rPr>
          <w:rFonts w:ascii="Verdana" w:hAnsi="Verdana" w:cs="Arial"/>
          <w:b/>
          <w:bCs/>
          <w:sz w:val="20"/>
          <w:szCs w:val="20"/>
          <w:u w:val="single"/>
          <w:lang w:val="el-GR"/>
        </w:rPr>
        <w:t>20</w:t>
      </w:r>
      <w:r w:rsidR="008A3960" w:rsidRPr="59F878AA">
        <w:rPr>
          <w:rFonts w:ascii="Verdana" w:hAnsi="Verdana" w:cs="Arial"/>
          <w:b/>
          <w:bCs/>
          <w:sz w:val="20"/>
          <w:szCs w:val="20"/>
          <w:u w:val="single"/>
          <w:lang w:val="el-GR"/>
        </w:rPr>
        <w:t>2</w:t>
      </w:r>
      <w:r w:rsidR="7C2E9D32" w:rsidRPr="59F878AA">
        <w:rPr>
          <w:rFonts w:ascii="Verdana" w:hAnsi="Verdana" w:cs="Arial"/>
          <w:b/>
          <w:bCs/>
          <w:sz w:val="20"/>
          <w:szCs w:val="20"/>
          <w:u w:val="single"/>
          <w:lang w:val="el-GR"/>
        </w:rPr>
        <w:t>3</w:t>
      </w:r>
      <w:r w:rsidRPr="59F878AA">
        <w:rPr>
          <w:rFonts w:ascii="Verdana" w:hAnsi="Verdana" w:cs="Arial"/>
          <w:sz w:val="20"/>
          <w:szCs w:val="20"/>
          <w:u w:val="single"/>
          <w:lang w:val="el-GR"/>
        </w:rPr>
        <w:t xml:space="preserve">. </w:t>
      </w:r>
    </w:p>
    <w:p w14:paraId="68E7913C" w14:textId="77777777" w:rsidR="008F7AE5" w:rsidRPr="006851D6" w:rsidRDefault="008F7AE5" w:rsidP="008F7AE5">
      <w:pPr>
        <w:autoSpaceDE w:val="0"/>
        <w:autoSpaceDN w:val="0"/>
        <w:adjustRightInd w:val="0"/>
        <w:jc w:val="both"/>
        <w:rPr>
          <w:rFonts w:ascii="Verdana" w:hAnsi="Verdana" w:cs="Arial"/>
          <w:sz w:val="20"/>
          <w:szCs w:val="20"/>
          <w:lang w:val="el-GR"/>
        </w:rPr>
      </w:pPr>
    </w:p>
    <w:p w14:paraId="68E79143" w14:textId="77777777" w:rsidR="008F7AE5" w:rsidRPr="008F7AE5" w:rsidRDefault="008F7AE5" w:rsidP="008F7AE5">
      <w:pPr>
        <w:pStyle w:val="2"/>
        <w:rPr>
          <w:rFonts w:ascii="Verdana" w:hAnsi="Verdana"/>
          <w:color w:val="auto"/>
          <w:lang w:val="el-GR"/>
        </w:rPr>
      </w:pPr>
      <w:bookmarkStart w:id="59" w:name="_Toc158800212"/>
      <w:bookmarkStart w:id="60" w:name="_Toc158800424"/>
      <w:bookmarkStart w:id="61" w:name="_Toc158800446"/>
      <w:bookmarkStart w:id="62" w:name="_Toc161733600"/>
      <w:bookmarkStart w:id="63" w:name="_Toc318105145"/>
      <w:r w:rsidRPr="008F7AE5">
        <w:rPr>
          <w:rFonts w:ascii="Verdana" w:hAnsi="Verdana"/>
          <w:color w:val="auto"/>
          <w:lang w:val="el-GR"/>
        </w:rPr>
        <w:t>2.5. Κριτήρια για την απονομή των βραβείων</w:t>
      </w:r>
      <w:bookmarkEnd w:id="59"/>
      <w:bookmarkEnd w:id="60"/>
      <w:bookmarkEnd w:id="61"/>
      <w:bookmarkEnd w:id="62"/>
      <w:bookmarkEnd w:id="63"/>
      <w:r w:rsidRPr="008F7AE5">
        <w:rPr>
          <w:rFonts w:ascii="Verdana" w:hAnsi="Verdana"/>
          <w:color w:val="auto"/>
          <w:lang w:val="el-GR"/>
        </w:rPr>
        <w:t xml:space="preserve"> </w:t>
      </w:r>
    </w:p>
    <w:p w14:paraId="68E79144" w14:textId="77777777" w:rsid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 xml:space="preserve">Μόλις </w:t>
      </w:r>
      <w:r w:rsidR="0015241E">
        <w:rPr>
          <w:rFonts w:ascii="Verdana" w:hAnsi="Verdana" w:cs="Arial"/>
          <w:sz w:val="20"/>
          <w:szCs w:val="20"/>
          <w:lang w:val="el-GR"/>
        </w:rPr>
        <w:t>μια πρωτοβουλία</w:t>
      </w:r>
      <w:r w:rsidRPr="008F7AE5">
        <w:rPr>
          <w:rFonts w:ascii="Verdana" w:hAnsi="Verdana" w:cs="Arial"/>
          <w:sz w:val="20"/>
          <w:szCs w:val="20"/>
          <w:lang w:val="el-GR"/>
        </w:rPr>
        <w:t xml:space="preserve"> κριθεί </w:t>
      </w:r>
      <w:r w:rsidR="0015241E" w:rsidRPr="008F7AE5">
        <w:rPr>
          <w:rFonts w:ascii="Verdana" w:hAnsi="Verdana" w:cs="Arial"/>
          <w:sz w:val="20"/>
          <w:szCs w:val="20"/>
          <w:lang w:val="el-GR"/>
        </w:rPr>
        <w:t>επιλέξιμ</w:t>
      </w:r>
      <w:r w:rsidR="0015241E">
        <w:rPr>
          <w:rFonts w:ascii="Verdana" w:hAnsi="Verdana" w:cs="Arial"/>
          <w:sz w:val="20"/>
          <w:szCs w:val="20"/>
          <w:lang w:val="el-GR"/>
        </w:rPr>
        <w:t>η</w:t>
      </w:r>
      <w:r w:rsidR="0015241E" w:rsidRPr="008F7AE5">
        <w:rPr>
          <w:rFonts w:ascii="Verdana" w:hAnsi="Verdana" w:cs="Arial"/>
          <w:sz w:val="20"/>
          <w:szCs w:val="20"/>
          <w:lang w:val="el-GR"/>
        </w:rPr>
        <w:t xml:space="preserve"> </w:t>
      </w:r>
      <w:r w:rsidRPr="008F7AE5">
        <w:rPr>
          <w:rFonts w:ascii="Verdana" w:hAnsi="Verdana" w:cs="Arial"/>
          <w:sz w:val="20"/>
          <w:szCs w:val="20"/>
          <w:lang w:val="el-GR"/>
        </w:rPr>
        <w:t>για συμμετοχή στο</w:t>
      </w:r>
      <w:r w:rsidR="0015241E">
        <w:rPr>
          <w:rFonts w:ascii="Verdana" w:hAnsi="Verdana" w:cs="Arial"/>
          <w:sz w:val="20"/>
          <w:szCs w:val="20"/>
          <w:lang w:val="el-GR"/>
        </w:rPr>
        <w:t>ν</w:t>
      </w:r>
      <w:r w:rsidRPr="008F7AE5">
        <w:rPr>
          <w:rFonts w:ascii="Verdana" w:hAnsi="Verdana" w:cs="Arial"/>
          <w:sz w:val="20"/>
          <w:szCs w:val="20"/>
          <w:lang w:val="el-GR"/>
        </w:rPr>
        <w:t xml:space="preserve"> διαγωνισμό, κρίνεται με βάση την επιχειρηματική </w:t>
      </w:r>
      <w:r w:rsidR="0015241E">
        <w:rPr>
          <w:rFonts w:ascii="Verdana" w:hAnsi="Verdana" w:cs="Arial"/>
          <w:sz w:val="20"/>
          <w:szCs w:val="20"/>
          <w:lang w:val="el-GR"/>
        </w:rPr>
        <w:t>της</w:t>
      </w:r>
      <w:r w:rsidR="0015241E" w:rsidRPr="008F7AE5">
        <w:rPr>
          <w:rFonts w:ascii="Verdana" w:hAnsi="Verdana" w:cs="Arial"/>
          <w:sz w:val="20"/>
          <w:szCs w:val="20"/>
          <w:lang w:val="el-GR"/>
        </w:rPr>
        <w:t xml:space="preserve"> </w:t>
      </w:r>
      <w:r w:rsidRPr="008F7AE5">
        <w:rPr>
          <w:rFonts w:ascii="Verdana" w:hAnsi="Verdana" w:cs="Arial"/>
          <w:sz w:val="20"/>
          <w:szCs w:val="20"/>
          <w:lang w:val="el-GR"/>
        </w:rPr>
        <w:t xml:space="preserve">αξία. </w:t>
      </w:r>
    </w:p>
    <w:p w14:paraId="68E79145" w14:textId="77777777" w:rsidR="00340737" w:rsidRPr="008F7AE5" w:rsidRDefault="00340737" w:rsidP="008F7AE5">
      <w:pPr>
        <w:autoSpaceDE w:val="0"/>
        <w:autoSpaceDN w:val="0"/>
        <w:adjustRightInd w:val="0"/>
        <w:jc w:val="both"/>
        <w:rPr>
          <w:rFonts w:ascii="Verdana" w:hAnsi="Verdana" w:cs="Arial"/>
          <w:sz w:val="20"/>
          <w:szCs w:val="20"/>
          <w:lang w:val="el-GR"/>
        </w:rPr>
      </w:pPr>
    </w:p>
    <w:p w14:paraId="68E79146" w14:textId="77777777" w:rsidR="008F7AE5" w:rsidRPr="006851D6"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Κάθε συμμετοχή βαθμολογείται με βάση τα ακόλουθα κριτήρια:</w:t>
      </w:r>
    </w:p>
    <w:p w14:paraId="68E79147" w14:textId="77777777" w:rsidR="002066D6" w:rsidRPr="006851D6" w:rsidRDefault="002066D6" w:rsidP="008F7AE5">
      <w:pPr>
        <w:autoSpaceDE w:val="0"/>
        <w:autoSpaceDN w:val="0"/>
        <w:adjustRightInd w:val="0"/>
        <w:jc w:val="both"/>
        <w:rPr>
          <w:rFonts w:ascii="Verdana" w:hAnsi="Verdana" w:cs="Arial"/>
          <w:sz w:val="20"/>
          <w:szCs w:val="20"/>
          <w:lang w:val="el-GR"/>
        </w:rPr>
      </w:pPr>
    </w:p>
    <w:p w14:paraId="68E79148" w14:textId="3A49B95C" w:rsidR="008F7AE5" w:rsidRPr="008F7AE5" w:rsidRDefault="008F7AE5" w:rsidP="002066D6">
      <w:pPr>
        <w:numPr>
          <w:ilvl w:val="0"/>
          <w:numId w:val="10"/>
        </w:numPr>
        <w:autoSpaceDE w:val="0"/>
        <w:autoSpaceDN w:val="0"/>
        <w:adjustRightInd w:val="0"/>
        <w:ind w:left="360" w:hanging="360"/>
        <w:jc w:val="both"/>
        <w:rPr>
          <w:rFonts w:ascii="Verdana" w:hAnsi="Verdana" w:cs="Arial"/>
          <w:sz w:val="20"/>
          <w:szCs w:val="20"/>
          <w:lang w:val="el-GR"/>
        </w:rPr>
      </w:pPr>
      <w:r w:rsidRPr="008F7AE5">
        <w:rPr>
          <w:rFonts w:ascii="Verdana" w:hAnsi="Verdana" w:cs="Arial"/>
          <w:sz w:val="20"/>
          <w:szCs w:val="20"/>
          <w:lang w:val="el-GR"/>
        </w:rPr>
        <w:t xml:space="preserve">1. </w:t>
      </w:r>
      <w:r w:rsidRPr="008F7AE5">
        <w:rPr>
          <w:rFonts w:ascii="Verdana" w:hAnsi="Verdana" w:cs="Arial"/>
          <w:sz w:val="20"/>
          <w:szCs w:val="20"/>
          <w:u w:val="single"/>
          <w:lang w:val="el-GR"/>
        </w:rPr>
        <w:t xml:space="preserve">Πρωτοτυπία και </w:t>
      </w:r>
      <w:r w:rsidR="00110898" w:rsidRPr="008F7AE5">
        <w:rPr>
          <w:rFonts w:ascii="Verdana" w:hAnsi="Verdana" w:cs="Arial"/>
          <w:sz w:val="20"/>
          <w:szCs w:val="20"/>
          <w:u w:val="single"/>
          <w:lang w:val="el-GR"/>
        </w:rPr>
        <w:t>Εφικτότητα</w:t>
      </w:r>
      <w:r w:rsidRPr="008F7AE5">
        <w:rPr>
          <w:rFonts w:ascii="Verdana" w:hAnsi="Verdana" w:cs="Arial"/>
          <w:sz w:val="20"/>
          <w:szCs w:val="20"/>
          <w:lang w:val="el-GR"/>
        </w:rPr>
        <w:t xml:space="preserve">: Γιατί είναι επιτυχημένο το έργο; Ποιες είναι οι καινοτόμες πτυχές του; </w:t>
      </w:r>
    </w:p>
    <w:p w14:paraId="68E79149" w14:textId="77777777" w:rsidR="008F7AE5" w:rsidRPr="008F7AE5" w:rsidRDefault="008F7AE5" w:rsidP="002066D6">
      <w:pPr>
        <w:numPr>
          <w:ilvl w:val="0"/>
          <w:numId w:val="10"/>
        </w:numPr>
        <w:autoSpaceDE w:val="0"/>
        <w:autoSpaceDN w:val="0"/>
        <w:adjustRightInd w:val="0"/>
        <w:ind w:left="360" w:hanging="360"/>
        <w:jc w:val="both"/>
        <w:rPr>
          <w:rFonts w:ascii="Verdana" w:hAnsi="Verdana" w:cs="Arial"/>
          <w:sz w:val="20"/>
          <w:szCs w:val="20"/>
          <w:lang w:val="el-GR"/>
        </w:rPr>
      </w:pPr>
      <w:r w:rsidRPr="008F7AE5">
        <w:rPr>
          <w:rFonts w:ascii="Verdana" w:hAnsi="Verdana" w:cs="Arial"/>
          <w:sz w:val="20"/>
          <w:szCs w:val="20"/>
          <w:lang w:val="el-GR"/>
        </w:rPr>
        <w:t xml:space="preserve">2. </w:t>
      </w:r>
      <w:r w:rsidRPr="008F7AE5">
        <w:rPr>
          <w:rFonts w:ascii="Verdana" w:hAnsi="Verdana" w:cs="Arial"/>
          <w:sz w:val="20"/>
          <w:szCs w:val="20"/>
          <w:u w:val="single"/>
          <w:lang w:val="el-GR"/>
        </w:rPr>
        <w:t>Αντίκτυπος στην τοπική οικονομία</w:t>
      </w:r>
      <w:r w:rsidRPr="008F7AE5">
        <w:rPr>
          <w:rFonts w:ascii="Verdana" w:hAnsi="Verdana" w:cs="Arial"/>
          <w:sz w:val="20"/>
          <w:szCs w:val="20"/>
          <w:lang w:val="el-GR"/>
        </w:rPr>
        <w:t xml:space="preserve">: Παροχή αριθμητικών στοιχείων για </w:t>
      </w:r>
      <w:r w:rsidR="0015241E">
        <w:rPr>
          <w:rFonts w:ascii="Verdana" w:hAnsi="Verdana" w:cs="Arial"/>
          <w:sz w:val="20"/>
          <w:szCs w:val="20"/>
          <w:lang w:val="el-GR"/>
        </w:rPr>
        <w:t>την τεκμηρίωση των ισχυρισμών όσον αφορά την επιτυχία.</w:t>
      </w:r>
      <w:r w:rsidRPr="008F7AE5">
        <w:rPr>
          <w:rFonts w:ascii="Verdana" w:hAnsi="Verdana" w:cs="Arial"/>
          <w:sz w:val="20"/>
          <w:szCs w:val="20"/>
          <w:lang w:val="el-GR"/>
        </w:rPr>
        <w:t xml:space="preserve"> </w:t>
      </w:r>
    </w:p>
    <w:p w14:paraId="68E7914A" w14:textId="77777777" w:rsidR="008F7AE5" w:rsidRPr="008F7AE5" w:rsidRDefault="008F7AE5" w:rsidP="002066D6">
      <w:pPr>
        <w:numPr>
          <w:ilvl w:val="0"/>
          <w:numId w:val="10"/>
        </w:numPr>
        <w:autoSpaceDE w:val="0"/>
        <w:autoSpaceDN w:val="0"/>
        <w:adjustRightInd w:val="0"/>
        <w:ind w:left="360" w:hanging="360"/>
        <w:jc w:val="both"/>
        <w:rPr>
          <w:rFonts w:ascii="Verdana" w:hAnsi="Verdana" w:cs="Arial"/>
          <w:sz w:val="20"/>
          <w:szCs w:val="20"/>
          <w:lang w:val="el-GR"/>
        </w:rPr>
      </w:pPr>
      <w:r w:rsidRPr="008F7AE5">
        <w:rPr>
          <w:rFonts w:ascii="Verdana" w:hAnsi="Verdana" w:cs="Arial"/>
          <w:sz w:val="20"/>
          <w:szCs w:val="20"/>
          <w:lang w:val="el-GR"/>
        </w:rPr>
        <w:t xml:space="preserve">3. </w:t>
      </w:r>
      <w:r w:rsidRPr="008F7AE5">
        <w:rPr>
          <w:rFonts w:ascii="Verdana" w:hAnsi="Verdana" w:cs="Arial"/>
          <w:sz w:val="20"/>
          <w:szCs w:val="20"/>
          <w:u w:val="single"/>
          <w:lang w:val="el-GR"/>
        </w:rPr>
        <w:t>Βελτίωση στις σχέσεις των τοπικών ενδιαφερόμενων μερών</w:t>
      </w:r>
      <w:r w:rsidRPr="008F7AE5">
        <w:rPr>
          <w:rFonts w:ascii="Verdana" w:hAnsi="Verdana" w:cs="Arial"/>
          <w:sz w:val="20"/>
          <w:szCs w:val="20"/>
          <w:lang w:val="el-GR"/>
        </w:rPr>
        <w:t xml:space="preserve">: </w:t>
      </w:r>
      <w:r w:rsidR="0015241E">
        <w:rPr>
          <w:rFonts w:ascii="Verdana" w:hAnsi="Verdana" w:cs="Arial"/>
          <w:sz w:val="20"/>
          <w:szCs w:val="20"/>
          <w:lang w:val="el-GR"/>
        </w:rPr>
        <w:t>Α</w:t>
      </w:r>
      <w:r w:rsidR="0015241E" w:rsidRPr="008F7AE5">
        <w:rPr>
          <w:rFonts w:ascii="Verdana" w:hAnsi="Verdana" w:cs="Arial"/>
          <w:sz w:val="20"/>
          <w:szCs w:val="20"/>
          <w:lang w:val="el-GR"/>
        </w:rPr>
        <w:t xml:space="preserve">πό </w:t>
      </w:r>
      <w:r w:rsidRPr="008F7AE5">
        <w:rPr>
          <w:rFonts w:ascii="Verdana" w:hAnsi="Verdana" w:cs="Arial"/>
          <w:sz w:val="20"/>
          <w:szCs w:val="20"/>
          <w:lang w:val="el-GR"/>
        </w:rPr>
        <w:t xml:space="preserve">την υλοποίηση της πρωτοβουλίας αυτής επωφελήθηκαν περισσότερα από ένα ενδιαφερόμενα μέρη; Για ποιο λόγο συμμετείχαν και σε ποιο βαθμό; </w:t>
      </w:r>
    </w:p>
    <w:p w14:paraId="68E7914B" w14:textId="77777777" w:rsidR="008F7AE5" w:rsidRPr="008F7AE5" w:rsidRDefault="008F7AE5" w:rsidP="002066D6">
      <w:pPr>
        <w:ind w:left="360"/>
        <w:rPr>
          <w:rFonts w:ascii="Verdana" w:hAnsi="Verdana" w:cs="Arial"/>
          <w:sz w:val="20"/>
          <w:szCs w:val="20"/>
          <w:lang w:val="el-GR"/>
        </w:rPr>
      </w:pPr>
      <w:r w:rsidRPr="008F7AE5">
        <w:rPr>
          <w:rFonts w:ascii="Verdana" w:hAnsi="Verdana" w:cs="Arial"/>
          <w:sz w:val="20"/>
          <w:szCs w:val="20"/>
          <w:lang w:val="el-GR"/>
        </w:rPr>
        <w:t xml:space="preserve">4. </w:t>
      </w:r>
      <w:r w:rsidRPr="008F7AE5">
        <w:rPr>
          <w:rFonts w:ascii="Verdana" w:hAnsi="Verdana" w:cs="Arial"/>
          <w:sz w:val="20"/>
          <w:szCs w:val="20"/>
          <w:u w:val="single"/>
          <w:lang w:val="el-GR"/>
        </w:rPr>
        <w:t>Δυνατότητα εφαρμογής σε άλλο πλαίσιο</w:t>
      </w:r>
      <w:r w:rsidRPr="008F7AE5">
        <w:rPr>
          <w:rFonts w:ascii="Verdana" w:hAnsi="Verdana" w:cs="Arial"/>
          <w:sz w:val="20"/>
          <w:szCs w:val="20"/>
          <w:lang w:val="el-GR"/>
        </w:rPr>
        <w:t xml:space="preserve">: Θα μπορούσε αυτή η προσέγγιση να επαναληφθεί στην ίδια περιοχή και σε άλλο μέρος της Ευρώπης; </w:t>
      </w:r>
    </w:p>
    <w:p w14:paraId="68E7914C" w14:textId="77777777" w:rsidR="008F7AE5" w:rsidRDefault="008F7AE5" w:rsidP="002066D6">
      <w:pPr>
        <w:autoSpaceDE w:val="0"/>
        <w:autoSpaceDN w:val="0"/>
        <w:adjustRightInd w:val="0"/>
        <w:ind w:left="360"/>
        <w:rPr>
          <w:rFonts w:ascii="Verdana" w:hAnsi="Verdana" w:cs="Arial"/>
          <w:sz w:val="22"/>
          <w:szCs w:val="22"/>
          <w:lang w:val="el-GR"/>
        </w:rPr>
      </w:pPr>
    </w:p>
    <w:p w14:paraId="49A3992F" w14:textId="77777777" w:rsidR="00AD75CA" w:rsidRDefault="00AD75CA" w:rsidP="008F7AE5">
      <w:pPr>
        <w:pStyle w:val="1"/>
        <w:rPr>
          <w:rFonts w:ascii="Verdana" w:hAnsi="Verdana"/>
          <w:color w:val="auto"/>
          <w:lang w:val="el-GR"/>
        </w:rPr>
      </w:pPr>
      <w:bookmarkStart w:id="64" w:name="_Toc158800213"/>
      <w:bookmarkStart w:id="65" w:name="_Toc158800425"/>
      <w:bookmarkStart w:id="66" w:name="_Toc158800447"/>
      <w:bookmarkStart w:id="67" w:name="_Toc161733601"/>
      <w:bookmarkStart w:id="68" w:name="_Toc318105146"/>
    </w:p>
    <w:p w14:paraId="68E7914F" w14:textId="77777777" w:rsidR="008F7AE5" w:rsidRPr="008F7AE5" w:rsidRDefault="008F7AE5" w:rsidP="008F7AE5">
      <w:pPr>
        <w:pStyle w:val="1"/>
        <w:rPr>
          <w:rFonts w:ascii="Verdana" w:hAnsi="Verdana"/>
          <w:color w:val="auto"/>
          <w:lang w:val="el-GR"/>
        </w:rPr>
      </w:pPr>
      <w:r w:rsidRPr="008F7AE5">
        <w:rPr>
          <w:rFonts w:ascii="Verdana" w:hAnsi="Verdana"/>
          <w:color w:val="auto"/>
          <w:lang w:val="el-GR"/>
        </w:rPr>
        <w:t>3. ΕΘΝΙΚΗ ΑΞΙΟΛΟΓΗΣΗ ΚΑΙ ΕΠΙΛΟΓΗ</w:t>
      </w:r>
      <w:bookmarkEnd w:id="64"/>
      <w:bookmarkEnd w:id="65"/>
      <w:bookmarkEnd w:id="66"/>
      <w:bookmarkEnd w:id="67"/>
      <w:bookmarkEnd w:id="68"/>
      <w:r w:rsidRPr="008F7AE5">
        <w:rPr>
          <w:rFonts w:ascii="Verdana" w:hAnsi="Verdana"/>
          <w:color w:val="auto"/>
          <w:lang w:val="el-GR"/>
        </w:rPr>
        <w:t xml:space="preserve"> </w:t>
      </w:r>
    </w:p>
    <w:p w14:paraId="68E79150" w14:textId="77777777" w:rsidR="008F7AE5" w:rsidRPr="008F7AE5" w:rsidRDefault="008F7AE5" w:rsidP="008F7AE5">
      <w:pPr>
        <w:pStyle w:val="Default"/>
        <w:rPr>
          <w:rFonts w:ascii="Verdana" w:hAnsi="Verdana"/>
          <w:color w:val="auto"/>
          <w:lang w:val="el-GR"/>
        </w:rPr>
      </w:pPr>
    </w:p>
    <w:p w14:paraId="68E79151" w14:textId="77777777" w:rsidR="008F7AE5" w:rsidRPr="008F7AE5" w:rsidRDefault="008F7AE5" w:rsidP="008F7AE5">
      <w:pPr>
        <w:pStyle w:val="2"/>
        <w:rPr>
          <w:rFonts w:ascii="Verdana" w:hAnsi="Verdana"/>
          <w:color w:val="auto"/>
          <w:lang w:val="el-GR"/>
        </w:rPr>
      </w:pPr>
      <w:bookmarkStart w:id="69" w:name="_Toc158800214"/>
      <w:bookmarkStart w:id="70" w:name="_Toc158800426"/>
      <w:bookmarkStart w:id="71" w:name="_Toc158800448"/>
      <w:bookmarkStart w:id="72" w:name="_Toc161733602"/>
      <w:bookmarkStart w:id="73" w:name="_Toc318105147"/>
      <w:r w:rsidRPr="008F7AE5">
        <w:rPr>
          <w:rFonts w:ascii="Verdana" w:hAnsi="Verdana"/>
          <w:color w:val="auto"/>
          <w:lang w:val="el-GR"/>
        </w:rPr>
        <w:t>3.1. Κριτήρια επιλεξιμότητας</w:t>
      </w:r>
      <w:bookmarkEnd w:id="69"/>
      <w:bookmarkEnd w:id="70"/>
      <w:bookmarkEnd w:id="71"/>
      <w:bookmarkEnd w:id="72"/>
      <w:bookmarkEnd w:id="73"/>
      <w:r w:rsidRPr="008F7AE5">
        <w:rPr>
          <w:rFonts w:ascii="Verdana" w:hAnsi="Verdana"/>
          <w:color w:val="auto"/>
          <w:lang w:val="el-GR"/>
        </w:rPr>
        <w:t xml:space="preserve"> </w:t>
      </w:r>
    </w:p>
    <w:p w14:paraId="68E79152" w14:textId="77777777" w:rsidR="008F7AE5" w:rsidRPr="008F7AE5" w:rsidRDefault="008F7AE5" w:rsidP="008F7AE5">
      <w:pPr>
        <w:pStyle w:val="Default"/>
        <w:rPr>
          <w:rFonts w:ascii="Verdana" w:hAnsi="Verdana"/>
          <w:color w:val="auto"/>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3"/>
        <w:gridCol w:w="1049"/>
        <w:gridCol w:w="708"/>
      </w:tblGrid>
      <w:tr w:rsidR="008F7AE5" w:rsidRPr="008F7AE5" w14:paraId="68E79156" w14:textId="77777777" w:rsidTr="00AD75CA">
        <w:trPr>
          <w:trHeight w:val="375"/>
        </w:trPr>
        <w:tc>
          <w:tcPr>
            <w:tcW w:w="7593" w:type="dxa"/>
          </w:tcPr>
          <w:p w14:paraId="68E79153" w14:textId="77777777"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 xml:space="preserve">Ερωτήσεις επιλεξιμότητας </w:t>
            </w:r>
          </w:p>
        </w:tc>
        <w:tc>
          <w:tcPr>
            <w:tcW w:w="1049" w:type="dxa"/>
          </w:tcPr>
          <w:p w14:paraId="68E79154" w14:textId="77777777"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 xml:space="preserve">Ναι </w:t>
            </w:r>
          </w:p>
        </w:tc>
        <w:tc>
          <w:tcPr>
            <w:tcW w:w="708" w:type="dxa"/>
          </w:tcPr>
          <w:p w14:paraId="68E79155" w14:textId="77777777"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 xml:space="preserve">Όχι </w:t>
            </w:r>
          </w:p>
        </w:tc>
      </w:tr>
      <w:tr w:rsidR="008F7AE5" w:rsidRPr="00442439" w14:paraId="68E7915A" w14:textId="77777777" w:rsidTr="00AD75CA">
        <w:tc>
          <w:tcPr>
            <w:tcW w:w="7593" w:type="dxa"/>
          </w:tcPr>
          <w:p w14:paraId="68E79157" w14:textId="77777777"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Η συμμετοχή παραλήφθηκε την τελευταία ημέρα της προθεσμίας ή νωρίτερα; </w:t>
            </w:r>
          </w:p>
        </w:tc>
        <w:tc>
          <w:tcPr>
            <w:tcW w:w="1049" w:type="dxa"/>
          </w:tcPr>
          <w:p w14:paraId="68E79158" w14:textId="77777777" w:rsidR="008F7AE5" w:rsidRPr="008F7AE5" w:rsidRDefault="008F7AE5" w:rsidP="00BC5DB7">
            <w:pPr>
              <w:autoSpaceDE w:val="0"/>
              <w:autoSpaceDN w:val="0"/>
              <w:adjustRightInd w:val="0"/>
              <w:rPr>
                <w:rFonts w:ascii="Verdana" w:hAnsi="Verdana" w:cs="Arial"/>
                <w:sz w:val="20"/>
                <w:szCs w:val="20"/>
                <w:lang w:val="el-GR"/>
              </w:rPr>
            </w:pPr>
          </w:p>
        </w:tc>
        <w:tc>
          <w:tcPr>
            <w:tcW w:w="708" w:type="dxa"/>
          </w:tcPr>
          <w:p w14:paraId="68E79159" w14:textId="77777777" w:rsidR="008F7AE5" w:rsidRPr="008F7AE5" w:rsidRDefault="008F7AE5" w:rsidP="00BC5DB7">
            <w:pPr>
              <w:autoSpaceDE w:val="0"/>
              <w:autoSpaceDN w:val="0"/>
              <w:adjustRightInd w:val="0"/>
              <w:rPr>
                <w:rFonts w:ascii="Verdana" w:hAnsi="Verdana" w:cs="Arial"/>
                <w:sz w:val="20"/>
                <w:szCs w:val="20"/>
                <w:lang w:val="el-GR"/>
              </w:rPr>
            </w:pPr>
          </w:p>
        </w:tc>
      </w:tr>
      <w:tr w:rsidR="008F7AE5" w:rsidRPr="00442439" w14:paraId="68E7915E" w14:textId="77777777" w:rsidTr="00AD75CA">
        <w:tc>
          <w:tcPr>
            <w:tcW w:w="7593" w:type="dxa"/>
          </w:tcPr>
          <w:p w14:paraId="68E7915B" w14:textId="77777777"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Το δελτίο συμμετοχής ήταν υπογεγραμμένο από νόμιμο εκπρόσωπο; </w:t>
            </w:r>
          </w:p>
        </w:tc>
        <w:tc>
          <w:tcPr>
            <w:tcW w:w="1049" w:type="dxa"/>
          </w:tcPr>
          <w:p w14:paraId="68E7915C" w14:textId="77777777" w:rsidR="008F7AE5" w:rsidRPr="008F7AE5" w:rsidRDefault="008F7AE5" w:rsidP="00BC5DB7">
            <w:pPr>
              <w:autoSpaceDE w:val="0"/>
              <w:autoSpaceDN w:val="0"/>
              <w:adjustRightInd w:val="0"/>
              <w:rPr>
                <w:rFonts w:ascii="Verdana" w:hAnsi="Verdana" w:cs="Arial"/>
                <w:sz w:val="20"/>
                <w:szCs w:val="20"/>
                <w:lang w:val="el-GR"/>
              </w:rPr>
            </w:pPr>
          </w:p>
        </w:tc>
        <w:tc>
          <w:tcPr>
            <w:tcW w:w="708" w:type="dxa"/>
          </w:tcPr>
          <w:p w14:paraId="68E7915D" w14:textId="77777777" w:rsidR="008F7AE5" w:rsidRPr="008F7AE5" w:rsidRDefault="008F7AE5" w:rsidP="00BC5DB7">
            <w:pPr>
              <w:autoSpaceDE w:val="0"/>
              <w:autoSpaceDN w:val="0"/>
              <w:adjustRightInd w:val="0"/>
              <w:rPr>
                <w:rFonts w:ascii="Verdana" w:hAnsi="Verdana" w:cs="Arial"/>
                <w:sz w:val="20"/>
                <w:szCs w:val="20"/>
                <w:lang w:val="el-GR"/>
              </w:rPr>
            </w:pPr>
          </w:p>
        </w:tc>
      </w:tr>
      <w:tr w:rsidR="008F7AE5" w:rsidRPr="00442439" w14:paraId="68E79162" w14:textId="77777777" w:rsidTr="00AD75CA">
        <w:tc>
          <w:tcPr>
            <w:tcW w:w="7593" w:type="dxa"/>
          </w:tcPr>
          <w:p w14:paraId="68E7915F" w14:textId="77777777"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Το δελτίο συμμετοχής ήταν πλήρως συμπληρωμένο και υπογεγραμμένο; </w:t>
            </w:r>
          </w:p>
        </w:tc>
        <w:tc>
          <w:tcPr>
            <w:tcW w:w="1049" w:type="dxa"/>
          </w:tcPr>
          <w:p w14:paraId="68E79160" w14:textId="77777777" w:rsidR="008F7AE5" w:rsidRPr="008F7AE5" w:rsidRDefault="008F7AE5" w:rsidP="00BC5DB7">
            <w:pPr>
              <w:autoSpaceDE w:val="0"/>
              <w:autoSpaceDN w:val="0"/>
              <w:adjustRightInd w:val="0"/>
              <w:outlineLvl w:val="0"/>
              <w:rPr>
                <w:rFonts w:ascii="Verdana" w:hAnsi="Verdana" w:cs="Arial"/>
                <w:sz w:val="22"/>
                <w:szCs w:val="22"/>
                <w:lang w:val="el-GR"/>
              </w:rPr>
            </w:pPr>
          </w:p>
        </w:tc>
        <w:tc>
          <w:tcPr>
            <w:tcW w:w="708" w:type="dxa"/>
          </w:tcPr>
          <w:p w14:paraId="68E79161" w14:textId="77777777" w:rsidR="008F7AE5" w:rsidRPr="008F7AE5" w:rsidRDefault="008F7AE5" w:rsidP="00BC5DB7">
            <w:pPr>
              <w:autoSpaceDE w:val="0"/>
              <w:autoSpaceDN w:val="0"/>
              <w:adjustRightInd w:val="0"/>
              <w:outlineLvl w:val="0"/>
              <w:rPr>
                <w:rFonts w:ascii="Verdana" w:hAnsi="Verdana" w:cs="Arial"/>
                <w:sz w:val="22"/>
                <w:szCs w:val="22"/>
                <w:lang w:val="el-GR"/>
              </w:rPr>
            </w:pPr>
          </w:p>
        </w:tc>
      </w:tr>
      <w:tr w:rsidR="008F7AE5" w:rsidRPr="00442439" w14:paraId="68E79166" w14:textId="77777777" w:rsidTr="00AD75CA">
        <w:tc>
          <w:tcPr>
            <w:tcW w:w="7593" w:type="dxa"/>
          </w:tcPr>
          <w:p w14:paraId="68E79163" w14:textId="0387ECE8" w:rsidR="008F7AE5" w:rsidRPr="008F7AE5" w:rsidRDefault="008F7AE5" w:rsidP="001B7590">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Ο συμμετέχων είναι εγκατεστημένος σε ένα από τα </w:t>
            </w:r>
            <w:r w:rsidR="00077507" w:rsidRPr="008F7AE5">
              <w:rPr>
                <w:rFonts w:ascii="Verdana" w:hAnsi="Verdana" w:cs="Arial"/>
                <w:sz w:val="20"/>
                <w:szCs w:val="20"/>
                <w:lang w:val="el-GR"/>
              </w:rPr>
              <w:t>2</w:t>
            </w:r>
            <w:r w:rsidR="00381C34" w:rsidRPr="00C8473B">
              <w:rPr>
                <w:rFonts w:ascii="Verdana" w:hAnsi="Verdana" w:cs="Arial"/>
                <w:sz w:val="20"/>
                <w:szCs w:val="20"/>
                <w:lang w:val="el-GR"/>
              </w:rPr>
              <w:t>7</w:t>
            </w:r>
            <w:r w:rsidR="00077507" w:rsidRPr="008F7AE5">
              <w:rPr>
                <w:rFonts w:ascii="Verdana" w:hAnsi="Verdana" w:cs="Arial"/>
                <w:sz w:val="20"/>
                <w:szCs w:val="20"/>
                <w:lang w:val="el-GR"/>
              </w:rPr>
              <w:t xml:space="preserve"> </w:t>
            </w:r>
            <w:r w:rsidRPr="008F7AE5">
              <w:rPr>
                <w:rFonts w:ascii="Verdana" w:hAnsi="Verdana" w:cs="Arial"/>
                <w:sz w:val="20"/>
                <w:szCs w:val="20"/>
                <w:lang w:val="el-GR"/>
              </w:rPr>
              <w:t xml:space="preserve">κράτη μέλη </w:t>
            </w:r>
            <w:r w:rsidR="00BC5DB7">
              <w:rPr>
                <w:rFonts w:ascii="Verdana" w:hAnsi="Verdana" w:cs="Arial"/>
                <w:sz w:val="20"/>
                <w:szCs w:val="20"/>
                <w:lang w:val="el-GR"/>
              </w:rPr>
              <w:t xml:space="preserve">ή τις </w:t>
            </w:r>
            <w:r w:rsidR="00BC5DB7" w:rsidRPr="00AD75CA">
              <w:rPr>
                <w:rFonts w:ascii="Verdana" w:hAnsi="Verdana" w:cs="Arial"/>
                <w:sz w:val="20"/>
                <w:szCs w:val="20"/>
                <w:lang w:val="el-GR"/>
              </w:rPr>
              <w:t xml:space="preserve">συνδεδεμένες </w:t>
            </w:r>
            <w:r w:rsidR="005256B1" w:rsidRPr="00AD75CA">
              <w:rPr>
                <w:rFonts w:ascii="Verdana" w:hAnsi="Verdana" w:cs="Arial"/>
                <w:sz w:val="20"/>
                <w:szCs w:val="20"/>
                <w:lang w:val="el-GR"/>
              </w:rPr>
              <w:t xml:space="preserve">χώρες </w:t>
            </w:r>
            <w:r w:rsidR="00381C34" w:rsidRPr="00381C34">
              <w:rPr>
                <w:rFonts w:ascii="Verdana" w:hAnsi="Verdana" w:cs="Arial"/>
                <w:sz w:val="20"/>
                <w:szCs w:val="20"/>
                <w:lang w:val="el-GR"/>
              </w:rPr>
              <w:t>στο πρόγραμμα COSME</w:t>
            </w:r>
            <w:r w:rsidR="001B7590">
              <w:rPr>
                <w:rFonts w:ascii="Verdana" w:hAnsi="Verdana" w:cs="Arial"/>
                <w:sz w:val="20"/>
                <w:szCs w:val="20"/>
                <w:lang w:val="el-GR"/>
              </w:rPr>
              <w:t xml:space="preserve"> </w:t>
            </w:r>
            <w:r w:rsidR="001B7590" w:rsidRPr="00AD75CA">
              <w:rPr>
                <w:rFonts w:ascii="Verdana" w:hAnsi="Verdana" w:cs="Arial"/>
                <w:sz w:val="20"/>
                <w:szCs w:val="20"/>
                <w:lang w:val="el-GR"/>
              </w:rPr>
              <w:t>(Μαυροβούνιο, Βόρεια Μακεδονία, Τουρκία, Αλβανία, Σερβία, Βοσνία &amp; Ερζεγοβίνη, Κοσσυφοπέδιο</w:t>
            </w:r>
            <w:r w:rsidR="001B7590" w:rsidRPr="00AD75CA">
              <w:rPr>
                <w:rStyle w:val="a3"/>
                <w:rFonts w:ascii="Verdana" w:hAnsi="Verdana"/>
                <w:color w:val="auto"/>
                <w:sz w:val="20"/>
                <w:szCs w:val="20"/>
                <w:vertAlign w:val="superscript"/>
                <w:lang w:val="el-GR"/>
              </w:rPr>
              <w:footnoteReference w:id="6"/>
            </w:r>
            <w:r w:rsidR="001B7590" w:rsidRPr="00AD75CA">
              <w:rPr>
                <w:rFonts w:ascii="Verdana" w:hAnsi="Verdana" w:cs="Arial"/>
                <w:sz w:val="20"/>
                <w:szCs w:val="20"/>
                <w:lang w:val="el-GR"/>
              </w:rPr>
              <w:t>, Μολδαβία, Αρμενία, Ουκρανία, Ισλανδία)</w:t>
            </w:r>
            <w:r w:rsidR="005256B1" w:rsidRPr="00AD75CA">
              <w:rPr>
                <w:rFonts w:ascii="Verdana" w:hAnsi="Verdana" w:cs="Arial"/>
                <w:sz w:val="20"/>
                <w:szCs w:val="20"/>
                <w:lang w:val="el-GR"/>
              </w:rPr>
              <w:t>;</w:t>
            </w:r>
          </w:p>
        </w:tc>
        <w:tc>
          <w:tcPr>
            <w:tcW w:w="1049" w:type="dxa"/>
          </w:tcPr>
          <w:p w14:paraId="68E79164" w14:textId="77777777" w:rsidR="008F7AE5" w:rsidRPr="008F7AE5" w:rsidRDefault="008F7AE5" w:rsidP="00BC5DB7">
            <w:pPr>
              <w:autoSpaceDE w:val="0"/>
              <w:autoSpaceDN w:val="0"/>
              <w:adjustRightInd w:val="0"/>
              <w:outlineLvl w:val="0"/>
              <w:rPr>
                <w:rFonts w:ascii="Verdana" w:hAnsi="Verdana" w:cs="Arial"/>
                <w:sz w:val="22"/>
                <w:szCs w:val="22"/>
                <w:lang w:val="el-GR"/>
              </w:rPr>
            </w:pPr>
          </w:p>
        </w:tc>
        <w:tc>
          <w:tcPr>
            <w:tcW w:w="708" w:type="dxa"/>
          </w:tcPr>
          <w:p w14:paraId="68E79165" w14:textId="77777777" w:rsidR="008F7AE5" w:rsidRPr="008F7AE5" w:rsidRDefault="008F7AE5" w:rsidP="00BC5DB7">
            <w:pPr>
              <w:autoSpaceDE w:val="0"/>
              <w:autoSpaceDN w:val="0"/>
              <w:adjustRightInd w:val="0"/>
              <w:outlineLvl w:val="0"/>
              <w:rPr>
                <w:rFonts w:ascii="Verdana" w:hAnsi="Verdana" w:cs="Arial"/>
                <w:sz w:val="22"/>
                <w:szCs w:val="22"/>
                <w:lang w:val="el-GR"/>
              </w:rPr>
            </w:pPr>
          </w:p>
        </w:tc>
      </w:tr>
      <w:tr w:rsidR="008F7AE5" w:rsidRPr="00442439" w14:paraId="68E7916A" w14:textId="77777777" w:rsidTr="00AD75CA">
        <w:tc>
          <w:tcPr>
            <w:tcW w:w="7593" w:type="dxa"/>
          </w:tcPr>
          <w:p w14:paraId="68E79167" w14:textId="77777777"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Ο συμμετέχων υπέβαλε </w:t>
            </w:r>
            <w:r w:rsidR="00BC5DB7">
              <w:rPr>
                <w:rFonts w:ascii="Verdana" w:hAnsi="Verdana" w:cs="Arial"/>
                <w:sz w:val="20"/>
                <w:szCs w:val="20"/>
                <w:lang w:val="el-GR"/>
              </w:rPr>
              <w:t>μία</w:t>
            </w:r>
            <w:r w:rsidR="00BC5DB7" w:rsidRPr="008F7AE5">
              <w:rPr>
                <w:rFonts w:ascii="Verdana" w:hAnsi="Verdana" w:cs="Arial"/>
                <w:sz w:val="20"/>
                <w:szCs w:val="20"/>
                <w:lang w:val="el-GR"/>
              </w:rPr>
              <w:t xml:space="preserve"> </w:t>
            </w:r>
            <w:r w:rsidRPr="008F7AE5">
              <w:rPr>
                <w:rFonts w:ascii="Verdana" w:hAnsi="Verdana" w:cs="Arial"/>
                <w:sz w:val="20"/>
                <w:szCs w:val="20"/>
                <w:lang w:val="el-GR"/>
              </w:rPr>
              <w:t xml:space="preserve">μόνο </w:t>
            </w:r>
            <w:r w:rsidR="00BC5DB7">
              <w:rPr>
                <w:rFonts w:ascii="Verdana" w:hAnsi="Verdana" w:cs="Arial"/>
                <w:sz w:val="20"/>
                <w:szCs w:val="20"/>
                <w:lang w:val="el-GR"/>
              </w:rPr>
              <w:t>πρωτοβουλία</w:t>
            </w:r>
            <w:r w:rsidR="00BC5DB7" w:rsidRPr="008F7AE5">
              <w:rPr>
                <w:rFonts w:ascii="Verdana" w:hAnsi="Verdana" w:cs="Arial"/>
                <w:sz w:val="20"/>
                <w:szCs w:val="20"/>
                <w:lang w:val="el-GR"/>
              </w:rPr>
              <w:t xml:space="preserve"> </w:t>
            </w:r>
            <w:r w:rsidRPr="008F7AE5">
              <w:rPr>
                <w:rFonts w:ascii="Verdana" w:hAnsi="Verdana" w:cs="Arial"/>
                <w:sz w:val="20"/>
                <w:szCs w:val="20"/>
                <w:lang w:val="el-GR"/>
              </w:rPr>
              <w:t xml:space="preserve">για μία μόνο κατηγορία βράβευσης; </w:t>
            </w:r>
          </w:p>
        </w:tc>
        <w:tc>
          <w:tcPr>
            <w:tcW w:w="1049" w:type="dxa"/>
          </w:tcPr>
          <w:p w14:paraId="68E79168" w14:textId="77777777" w:rsidR="008F7AE5" w:rsidRPr="008F7AE5" w:rsidRDefault="008F7AE5" w:rsidP="00BC5DB7">
            <w:pPr>
              <w:autoSpaceDE w:val="0"/>
              <w:autoSpaceDN w:val="0"/>
              <w:adjustRightInd w:val="0"/>
              <w:outlineLvl w:val="0"/>
              <w:rPr>
                <w:rFonts w:ascii="Verdana" w:hAnsi="Verdana" w:cs="Arial"/>
                <w:sz w:val="22"/>
                <w:szCs w:val="22"/>
                <w:lang w:val="el-GR"/>
              </w:rPr>
            </w:pPr>
          </w:p>
        </w:tc>
        <w:tc>
          <w:tcPr>
            <w:tcW w:w="708" w:type="dxa"/>
          </w:tcPr>
          <w:p w14:paraId="68E79169" w14:textId="77777777" w:rsidR="008F7AE5" w:rsidRPr="008F7AE5" w:rsidRDefault="008F7AE5" w:rsidP="00BC5DB7">
            <w:pPr>
              <w:autoSpaceDE w:val="0"/>
              <w:autoSpaceDN w:val="0"/>
              <w:adjustRightInd w:val="0"/>
              <w:outlineLvl w:val="0"/>
              <w:rPr>
                <w:rFonts w:ascii="Verdana" w:hAnsi="Verdana" w:cs="Arial"/>
                <w:sz w:val="22"/>
                <w:szCs w:val="22"/>
                <w:lang w:val="el-GR"/>
              </w:rPr>
            </w:pPr>
          </w:p>
        </w:tc>
      </w:tr>
      <w:tr w:rsidR="00077507" w:rsidRPr="00442439" w14:paraId="68E7916E" w14:textId="77777777" w:rsidTr="00AD75CA">
        <w:tc>
          <w:tcPr>
            <w:tcW w:w="7593" w:type="dxa"/>
          </w:tcPr>
          <w:p w14:paraId="68E7916B" w14:textId="77777777" w:rsidR="00077507" w:rsidRPr="008F7AE5" w:rsidRDefault="00077507" w:rsidP="004F2436">
            <w:pPr>
              <w:autoSpaceDE w:val="0"/>
              <w:autoSpaceDN w:val="0"/>
              <w:adjustRightInd w:val="0"/>
              <w:rPr>
                <w:rFonts w:ascii="Verdana" w:hAnsi="Verdana" w:cs="Arial"/>
                <w:sz w:val="20"/>
                <w:szCs w:val="20"/>
                <w:lang w:val="el-GR"/>
              </w:rPr>
            </w:pPr>
            <w:r>
              <w:rPr>
                <w:rFonts w:ascii="Verdana" w:hAnsi="Verdana" w:cs="Arial"/>
                <w:sz w:val="20"/>
                <w:szCs w:val="20"/>
                <w:lang w:val="el-GR"/>
              </w:rPr>
              <w:t xml:space="preserve">Δίνεται εξήγηση για τη φύση τυχόν </w:t>
            </w:r>
            <w:r w:rsidR="004F2436">
              <w:rPr>
                <w:rFonts w:ascii="Verdana" w:hAnsi="Verdana" w:cs="Arial"/>
                <w:sz w:val="20"/>
                <w:szCs w:val="20"/>
                <w:lang w:val="el-GR"/>
              </w:rPr>
              <w:t>σύμπραξης</w:t>
            </w:r>
            <w:r>
              <w:rPr>
                <w:rFonts w:ascii="Verdana" w:hAnsi="Verdana" w:cs="Arial"/>
                <w:sz w:val="20"/>
                <w:szCs w:val="20"/>
                <w:lang w:val="el-GR"/>
              </w:rPr>
              <w:t xml:space="preserve"> δημόσιου/ιδιωτικού τομέα;</w:t>
            </w:r>
          </w:p>
        </w:tc>
        <w:tc>
          <w:tcPr>
            <w:tcW w:w="1049" w:type="dxa"/>
          </w:tcPr>
          <w:p w14:paraId="68E7916C" w14:textId="77777777" w:rsidR="00077507" w:rsidRPr="008F7AE5" w:rsidRDefault="00077507" w:rsidP="00BC5DB7">
            <w:pPr>
              <w:autoSpaceDE w:val="0"/>
              <w:autoSpaceDN w:val="0"/>
              <w:adjustRightInd w:val="0"/>
              <w:outlineLvl w:val="0"/>
              <w:rPr>
                <w:rFonts w:ascii="Verdana" w:hAnsi="Verdana" w:cs="Arial"/>
                <w:sz w:val="22"/>
                <w:szCs w:val="22"/>
                <w:lang w:val="el-GR"/>
              </w:rPr>
            </w:pPr>
          </w:p>
        </w:tc>
        <w:tc>
          <w:tcPr>
            <w:tcW w:w="708" w:type="dxa"/>
          </w:tcPr>
          <w:p w14:paraId="68E7916D" w14:textId="77777777" w:rsidR="00077507" w:rsidRPr="008F7AE5" w:rsidRDefault="00077507" w:rsidP="00BC5DB7">
            <w:pPr>
              <w:autoSpaceDE w:val="0"/>
              <w:autoSpaceDN w:val="0"/>
              <w:adjustRightInd w:val="0"/>
              <w:outlineLvl w:val="0"/>
              <w:rPr>
                <w:rFonts w:ascii="Verdana" w:hAnsi="Verdana" w:cs="Arial"/>
                <w:sz w:val="22"/>
                <w:szCs w:val="22"/>
                <w:lang w:val="el-GR"/>
              </w:rPr>
            </w:pPr>
          </w:p>
        </w:tc>
      </w:tr>
      <w:tr w:rsidR="008F7AE5" w:rsidRPr="00442439" w14:paraId="68E79172" w14:textId="77777777" w:rsidTr="00AD75CA">
        <w:tc>
          <w:tcPr>
            <w:tcW w:w="7593" w:type="dxa"/>
          </w:tcPr>
          <w:p w14:paraId="68E7916F" w14:textId="77777777" w:rsidR="008F7AE5" w:rsidRPr="008F7AE5" w:rsidRDefault="00CF4F69" w:rsidP="00106CDB">
            <w:pPr>
              <w:autoSpaceDE w:val="0"/>
              <w:autoSpaceDN w:val="0"/>
              <w:adjustRightInd w:val="0"/>
              <w:rPr>
                <w:rFonts w:ascii="Verdana" w:hAnsi="Verdana" w:cs="Arial"/>
                <w:sz w:val="20"/>
                <w:szCs w:val="20"/>
                <w:lang w:val="el-GR"/>
              </w:rPr>
            </w:pPr>
            <w:r w:rsidRPr="00C8473B">
              <w:rPr>
                <w:rFonts w:ascii="Verdana" w:hAnsi="Verdana" w:cs="Arial"/>
                <w:sz w:val="20"/>
                <w:szCs w:val="20"/>
                <w:lang w:val="el-GR"/>
              </w:rPr>
              <w:t>Η υπάρχουσα ή πρόσφατη πρωτοβουλία πραγματοποιήθηκε σε περίοδο 15 μηνών ή περισσότερο;</w:t>
            </w:r>
          </w:p>
        </w:tc>
        <w:tc>
          <w:tcPr>
            <w:tcW w:w="1049" w:type="dxa"/>
          </w:tcPr>
          <w:p w14:paraId="68E79170" w14:textId="77777777" w:rsidR="008F7AE5" w:rsidRPr="008F7AE5" w:rsidRDefault="008F7AE5" w:rsidP="00BC5DB7">
            <w:pPr>
              <w:autoSpaceDE w:val="0"/>
              <w:autoSpaceDN w:val="0"/>
              <w:adjustRightInd w:val="0"/>
              <w:outlineLvl w:val="0"/>
              <w:rPr>
                <w:rFonts w:ascii="Verdana" w:hAnsi="Verdana" w:cs="Arial"/>
                <w:sz w:val="22"/>
                <w:szCs w:val="22"/>
                <w:lang w:val="el-GR"/>
              </w:rPr>
            </w:pPr>
          </w:p>
        </w:tc>
        <w:tc>
          <w:tcPr>
            <w:tcW w:w="708" w:type="dxa"/>
          </w:tcPr>
          <w:p w14:paraId="68E79171" w14:textId="77777777" w:rsidR="008F7AE5" w:rsidRPr="008F7AE5" w:rsidRDefault="008F7AE5" w:rsidP="00BC5DB7">
            <w:pPr>
              <w:autoSpaceDE w:val="0"/>
              <w:autoSpaceDN w:val="0"/>
              <w:adjustRightInd w:val="0"/>
              <w:outlineLvl w:val="0"/>
              <w:rPr>
                <w:rFonts w:ascii="Verdana" w:hAnsi="Verdana" w:cs="Arial"/>
                <w:sz w:val="22"/>
                <w:szCs w:val="22"/>
                <w:lang w:val="el-GR"/>
              </w:rPr>
            </w:pPr>
          </w:p>
        </w:tc>
      </w:tr>
    </w:tbl>
    <w:p w14:paraId="68E79177" w14:textId="77777777" w:rsidR="008F7AE5" w:rsidRPr="008F7AE5" w:rsidRDefault="008F7AE5" w:rsidP="008F7AE5">
      <w:pPr>
        <w:autoSpaceDE w:val="0"/>
        <w:autoSpaceDN w:val="0"/>
        <w:adjustRightInd w:val="0"/>
        <w:rPr>
          <w:rFonts w:ascii="Verdana" w:hAnsi="Verdana"/>
          <w:sz w:val="20"/>
          <w:szCs w:val="20"/>
          <w:lang w:val="el-GR"/>
        </w:rPr>
      </w:pPr>
    </w:p>
    <w:p w14:paraId="68E79178" w14:textId="77777777" w:rsidR="008F7AE5" w:rsidRPr="006851D6"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Εάν όλες οι ερωτήσεις απαντηθούν με «Ναι», η συμμετοχή γίνεται δεκτή.</w:t>
      </w:r>
    </w:p>
    <w:p w14:paraId="68E79179" w14:textId="77777777" w:rsidR="002066D6" w:rsidRPr="006851D6" w:rsidRDefault="002066D6" w:rsidP="008F7AE5">
      <w:pPr>
        <w:autoSpaceDE w:val="0"/>
        <w:autoSpaceDN w:val="0"/>
        <w:adjustRightInd w:val="0"/>
        <w:jc w:val="both"/>
        <w:rPr>
          <w:rFonts w:ascii="Verdana" w:hAnsi="Verdana"/>
          <w:sz w:val="20"/>
          <w:szCs w:val="20"/>
          <w:lang w:val="el-GR"/>
        </w:rPr>
      </w:pPr>
    </w:p>
    <w:p w14:paraId="68E7917A" w14:textId="77777777" w:rsidR="008F7AE5" w:rsidRPr="006851D6"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Εάν μια συμμετοχή δεν πληροί τα κριτήρια επιλεξιμότητας που αναφέρονται παραπάνω, η εθνική επιτροπή επιλογής μπορεί να αποφασίσει να ζητήσει από τον συμμετέχοντα να προβεί στις αναγκαίες τροποποιήσεις - αυτό εναπόκειται απολύτως στην κρίση, στο</w:t>
      </w:r>
      <w:r w:rsidR="00106CDB">
        <w:rPr>
          <w:rFonts w:ascii="Verdana" w:hAnsi="Verdana"/>
          <w:sz w:val="20"/>
          <w:szCs w:val="20"/>
          <w:lang w:val="el-GR"/>
        </w:rPr>
        <w:t>ν</w:t>
      </w:r>
      <w:r w:rsidRPr="008F7AE5">
        <w:rPr>
          <w:rFonts w:ascii="Verdana" w:hAnsi="Verdana"/>
          <w:sz w:val="20"/>
          <w:szCs w:val="20"/>
          <w:lang w:val="el-GR"/>
        </w:rPr>
        <w:t xml:space="preserve"> χρόνο και στη διάθεση της επιτροπής επιλογής.</w:t>
      </w:r>
    </w:p>
    <w:p w14:paraId="54702068" w14:textId="77777777" w:rsidR="00C8473B" w:rsidRDefault="00C8473B" w:rsidP="008F7AE5">
      <w:pPr>
        <w:autoSpaceDE w:val="0"/>
        <w:autoSpaceDN w:val="0"/>
        <w:adjustRightInd w:val="0"/>
        <w:jc w:val="both"/>
        <w:rPr>
          <w:rFonts w:ascii="Verdana" w:hAnsi="Verdana"/>
          <w:sz w:val="20"/>
          <w:szCs w:val="20"/>
          <w:lang w:val="el-GR"/>
        </w:rPr>
      </w:pPr>
    </w:p>
    <w:p w14:paraId="68E7917C" w14:textId="77777777" w:rsidR="008F7AE5"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Μόλις μια συμμετοχή κριθεί επιλέξιμη, υποβάλλεται για επιλογή σε εθνικό επίπεδο.</w:t>
      </w:r>
    </w:p>
    <w:p w14:paraId="6C980E1F" w14:textId="77777777" w:rsidR="00C8473B" w:rsidRDefault="00C8473B" w:rsidP="008F7AE5">
      <w:pPr>
        <w:autoSpaceDE w:val="0"/>
        <w:autoSpaceDN w:val="0"/>
        <w:adjustRightInd w:val="0"/>
        <w:jc w:val="both"/>
        <w:rPr>
          <w:rFonts w:ascii="Verdana" w:hAnsi="Verdana"/>
          <w:sz w:val="20"/>
          <w:szCs w:val="20"/>
          <w:lang w:val="el-GR"/>
        </w:rPr>
      </w:pPr>
    </w:p>
    <w:p w14:paraId="68E79185" w14:textId="77777777" w:rsidR="008F7AE5" w:rsidRPr="008F7AE5" w:rsidRDefault="008F7AE5" w:rsidP="008F7AE5">
      <w:pPr>
        <w:pStyle w:val="2"/>
        <w:rPr>
          <w:rFonts w:ascii="Verdana" w:hAnsi="Verdana"/>
          <w:color w:val="auto"/>
          <w:lang w:val="el-GR"/>
        </w:rPr>
      </w:pPr>
      <w:bookmarkStart w:id="74" w:name="_Toc158800215"/>
      <w:bookmarkStart w:id="75" w:name="_Toc158800427"/>
      <w:bookmarkStart w:id="76" w:name="_Toc158800449"/>
      <w:bookmarkStart w:id="77" w:name="_Toc161733603"/>
      <w:bookmarkStart w:id="78" w:name="_Toc318105148"/>
      <w:r w:rsidRPr="008F7AE5">
        <w:rPr>
          <w:rFonts w:ascii="Verdana" w:hAnsi="Verdana"/>
          <w:color w:val="auto"/>
          <w:lang w:val="el-GR"/>
        </w:rPr>
        <w:lastRenderedPageBreak/>
        <w:t>3.2. Κριτήρια επιλογής</w:t>
      </w:r>
      <w:bookmarkEnd w:id="74"/>
      <w:bookmarkEnd w:id="75"/>
      <w:bookmarkEnd w:id="76"/>
      <w:bookmarkEnd w:id="77"/>
      <w:bookmarkEnd w:id="78"/>
      <w:r w:rsidRPr="008F7AE5">
        <w:rPr>
          <w:rFonts w:ascii="Verdana" w:hAnsi="Verdana"/>
          <w:color w:val="auto"/>
          <w:lang w:val="el-GR"/>
        </w:rPr>
        <w:t xml:space="preserve"> </w:t>
      </w:r>
    </w:p>
    <w:p w14:paraId="68E79186" w14:textId="77777777" w:rsidR="008F7AE5" w:rsidRDefault="008F7AE5" w:rsidP="008F7AE5">
      <w:pPr>
        <w:autoSpaceDE w:val="0"/>
        <w:autoSpaceDN w:val="0"/>
        <w:adjustRightInd w:val="0"/>
        <w:jc w:val="both"/>
        <w:rPr>
          <w:rFonts w:ascii="Verdana" w:hAnsi="Verdana" w:cs="Arial"/>
          <w:sz w:val="20"/>
          <w:szCs w:val="20"/>
          <w:lang w:val="el-GR"/>
        </w:rPr>
      </w:pPr>
      <w:r w:rsidRPr="008F7AE5">
        <w:rPr>
          <w:rFonts w:ascii="Verdana" w:hAnsi="Verdana" w:cs="Arial"/>
          <w:sz w:val="20"/>
          <w:szCs w:val="20"/>
          <w:lang w:val="el-GR"/>
        </w:rPr>
        <w:t>Κάθε συμμετοχή αξιολογείται σε σύγκριση με τις υπόλοιπες συμμετοχές της ίδιας κατηγορίας βράβευσης. Μπορεί να εφαρμοστεί ο ακόλουθος πίνακας:</w:t>
      </w:r>
    </w:p>
    <w:p w14:paraId="68E79187" w14:textId="77777777" w:rsidR="00340737" w:rsidRPr="008F7AE5" w:rsidRDefault="00340737" w:rsidP="008F7AE5">
      <w:pPr>
        <w:autoSpaceDE w:val="0"/>
        <w:autoSpaceDN w:val="0"/>
        <w:adjustRightInd w:val="0"/>
        <w:jc w:val="both"/>
        <w:rPr>
          <w:rFonts w:ascii="Verdana" w:hAnsi="Verdana" w:cs="Arial"/>
          <w:sz w:val="20"/>
          <w:szCs w:val="20"/>
          <w:lang w:val="el-GR"/>
        </w:rPr>
      </w:pPr>
    </w:p>
    <w:tbl>
      <w:tblPr>
        <w:tblW w:w="0" w:type="auto"/>
        <w:tblInd w:w="1" w:type="dxa"/>
        <w:tblBorders>
          <w:top w:val="nil"/>
          <w:left w:val="nil"/>
          <w:bottom w:val="nil"/>
          <w:right w:val="nil"/>
        </w:tblBorders>
        <w:tblLook w:val="0000" w:firstRow="0" w:lastRow="0" w:firstColumn="0" w:lastColumn="0" w:noHBand="0" w:noVBand="0"/>
      </w:tblPr>
      <w:tblGrid>
        <w:gridCol w:w="7050"/>
        <w:gridCol w:w="2299"/>
      </w:tblGrid>
      <w:tr w:rsidR="008F7AE5" w:rsidRPr="008F7AE5" w14:paraId="68E7918A" w14:textId="77777777" w:rsidTr="00BC5DB7">
        <w:trPr>
          <w:trHeight w:val="558"/>
        </w:trPr>
        <w:tc>
          <w:tcPr>
            <w:tcW w:w="0" w:type="auto"/>
            <w:tcBorders>
              <w:top w:val="single" w:sz="4" w:space="0" w:color="000000"/>
              <w:left w:val="single" w:sz="4" w:space="0" w:color="000000"/>
              <w:bottom w:val="single" w:sz="4" w:space="0" w:color="000000"/>
              <w:right w:val="single" w:sz="4" w:space="0" w:color="000000"/>
            </w:tcBorders>
          </w:tcPr>
          <w:p w14:paraId="68E79188" w14:textId="77777777"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 xml:space="preserve">Ερωτήσεις για την επιλογή </w:t>
            </w:r>
          </w:p>
        </w:tc>
        <w:tc>
          <w:tcPr>
            <w:tcW w:w="0" w:type="auto"/>
            <w:tcBorders>
              <w:top w:val="single" w:sz="4" w:space="0" w:color="000000"/>
              <w:left w:val="single" w:sz="4" w:space="0" w:color="000000"/>
              <w:bottom w:val="single" w:sz="4" w:space="0" w:color="000000"/>
              <w:right w:val="single" w:sz="4" w:space="0" w:color="000000"/>
            </w:tcBorders>
          </w:tcPr>
          <w:p w14:paraId="68E79189" w14:textId="77777777" w:rsidR="008F7AE5" w:rsidRPr="008F7AE5" w:rsidRDefault="008F7AE5" w:rsidP="00BC5DB7">
            <w:pPr>
              <w:autoSpaceDE w:val="0"/>
              <w:autoSpaceDN w:val="0"/>
              <w:adjustRightInd w:val="0"/>
              <w:rPr>
                <w:rFonts w:ascii="Verdana" w:hAnsi="Verdana" w:cs="Arial"/>
                <w:sz w:val="22"/>
                <w:szCs w:val="22"/>
                <w:lang w:val="el-GR"/>
              </w:rPr>
            </w:pPr>
            <w:r w:rsidRPr="008F7AE5">
              <w:rPr>
                <w:rFonts w:ascii="Verdana" w:hAnsi="Verdana" w:cs="Arial"/>
                <w:b/>
                <w:bCs/>
                <w:sz w:val="22"/>
                <w:szCs w:val="22"/>
                <w:lang w:val="el-GR"/>
              </w:rPr>
              <w:t>Ανώτατο όριο βαθμών</w:t>
            </w:r>
          </w:p>
        </w:tc>
      </w:tr>
      <w:tr w:rsidR="008F7AE5" w:rsidRPr="008F7AE5" w14:paraId="68E79190" w14:textId="77777777" w:rsidTr="00BC5DB7">
        <w:trPr>
          <w:trHeight w:val="728"/>
        </w:trPr>
        <w:tc>
          <w:tcPr>
            <w:tcW w:w="0" w:type="auto"/>
            <w:tcBorders>
              <w:top w:val="single" w:sz="4" w:space="0" w:color="000000"/>
              <w:left w:val="single" w:sz="4" w:space="0" w:color="000000"/>
              <w:bottom w:val="single" w:sz="4" w:space="0" w:color="000000"/>
              <w:right w:val="single" w:sz="4" w:space="0" w:color="000000"/>
            </w:tcBorders>
          </w:tcPr>
          <w:p w14:paraId="68E7918B" w14:textId="4F2C3C27"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Πρωτοτυπία και </w:t>
            </w:r>
            <w:r w:rsidR="00EE1982" w:rsidRPr="008F7AE5">
              <w:rPr>
                <w:rFonts w:ascii="Verdana" w:hAnsi="Verdana" w:cs="Arial"/>
                <w:sz w:val="20"/>
                <w:szCs w:val="20"/>
                <w:lang w:val="el-GR"/>
              </w:rPr>
              <w:t>Εφικτότητα</w:t>
            </w:r>
            <w:r w:rsidRPr="008F7AE5">
              <w:rPr>
                <w:rFonts w:ascii="Verdana" w:hAnsi="Verdana" w:cs="Arial"/>
                <w:sz w:val="20"/>
                <w:szCs w:val="20"/>
                <w:lang w:val="el-GR"/>
              </w:rPr>
              <w:t>:</w:t>
            </w:r>
          </w:p>
          <w:p w14:paraId="68E7918C" w14:textId="77777777" w:rsidR="008F7AE5" w:rsidRPr="008F7AE5" w:rsidRDefault="00106CDB" w:rsidP="008F7AE5">
            <w:pPr>
              <w:numPr>
                <w:ilvl w:val="0"/>
                <w:numId w:val="29"/>
              </w:numPr>
              <w:autoSpaceDE w:val="0"/>
              <w:autoSpaceDN w:val="0"/>
              <w:adjustRightInd w:val="0"/>
              <w:rPr>
                <w:rFonts w:ascii="Verdana" w:hAnsi="Verdana" w:cs="Arial"/>
                <w:sz w:val="20"/>
                <w:szCs w:val="20"/>
                <w:lang w:val="el-GR"/>
              </w:rPr>
            </w:pPr>
            <w:r>
              <w:rPr>
                <w:rFonts w:ascii="Verdana" w:hAnsi="Verdana" w:cs="Arial"/>
                <w:sz w:val="20"/>
                <w:szCs w:val="20"/>
                <w:lang w:val="el-GR"/>
              </w:rPr>
              <w:t>Η πρωτοβουλία</w:t>
            </w:r>
            <w:r w:rsidR="008F7AE5" w:rsidRPr="008F7AE5">
              <w:rPr>
                <w:rFonts w:ascii="Verdana" w:hAnsi="Verdana" w:cs="Arial"/>
                <w:sz w:val="20"/>
                <w:szCs w:val="20"/>
                <w:lang w:val="el-GR"/>
              </w:rPr>
              <w:t xml:space="preserve"> ήταν </w:t>
            </w:r>
            <w:r w:rsidRPr="008F7AE5">
              <w:rPr>
                <w:rFonts w:ascii="Verdana" w:hAnsi="Verdana" w:cs="Arial"/>
                <w:sz w:val="20"/>
                <w:szCs w:val="20"/>
                <w:lang w:val="el-GR"/>
              </w:rPr>
              <w:t>πρωτότυπ</w:t>
            </w:r>
            <w:r>
              <w:rPr>
                <w:rFonts w:ascii="Verdana" w:hAnsi="Verdana" w:cs="Arial"/>
                <w:sz w:val="20"/>
                <w:szCs w:val="20"/>
                <w:lang w:val="el-GR"/>
              </w:rPr>
              <w:t>η</w:t>
            </w:r>
            <w:r w:rsidRPr="008F7AE5">
              <w:rPr>
                <w:rFonts w:ascii="Verdana" w:hAnsi="Verdana" w:cs="Arial"/>
                <w:sz w:val="20"/>
                <w:szCs w:val="20"/>
                <w:lang w:val="el-GR"/>
              </w:rPr>
              <w:t xml:space="preserve"> </w:t>
            </w:r>
            <w:r w:rsidR="008F7AE5" w:rsidRPr="008F7AE5">
              <w:rPr>
                <w:rFonts w:ascii="Verdana" w:hAnsi="Verdana" w:cs="Arial"/>
                <w:sz w:val="20"/>
                <w:szCs w:val="20"/>
                <w:lang w:val="el-GR"/>
              </w:rPr>
              <w:t xml:space="preserve">και </w:t>
            </w:r>
            <w:r w:rsidRPr="008F7AE5">
              <w:rPr>
                <w:rFonts w:ascii="Verdana" w:hAnsi="Verdana" w:cs="Arial"/>
                <w:sz w:val="20"/>
                <w:szCs w:val="20"/>
                <w:lang w:val="el-GR"/>
              </w:rPr>
              <w:t>καινοτομικ</w:t>
            </w:r>
            <w:r>
              <w:rPr>
                <w:rFonts w:ascii="Verdana" w:hAnsi="Verdana" w:cs="Arial"/>
                <w:sz w:val="20"/>
                <w:szCs w:val="20"/>
                <w:lang w:val="el-GR"/>
              </w:rPr>
              <w:t>ή</w:t>
            </w:r>
            <w:r w:rsidR="008F7AE5" w:rsidRPr="008F7AE5">
              <w:rPr>
                <w:rFonts w:ascii="Verdana" w:hAnsi="Verdana" w:cs="Arial"/>
                <w:sz w:val="20"/>
                <w:szCs w:val="20"/>
                <w:lang w:val="el-GR"/>
              </w:rPr>
              <w:t xml:space="preserve">; </w:t>
            </w:r>
          </w:p>
          <w:p w14:paraId="68E7918E" w14:textId="5A563DCF" w:rsidR="008F7AE5" w:rsidRPr="008F7AE5" w:rsidRDefault="008F7AE5" w:rsidP="00D83C70">
            <w:pPr>
              <w:numPr>
                <w:ilvl w:val="0"/>
                <w:numId w:val="29"/>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Γιατί θεωρήθηκε </w:t>
            </w:r>
            <w:r w:rsidR="00106CDB" w:rsidRPr="008F7AE5">
              <w:rPr>
                <w:rFonts w:ascii="Verdana" w:hAnsi="Verdana" w:cs="Arial"/>
                <w:sz w:val="20"/>
                <w:szCs w:val="20"/>
                <w:lang w:val="el-GR"/>
              </w:rPr>
              <w:t>επιτυχ</w:t>
            </w:r>
            <w:r w:rsidR="00106CDB">
              <w:rPr>
                <w:rFonts w:ascii="Verdana" w:hAnsi="Verdana" w:cs="Arial"/>
                <w:sz w:val="20"/>
                <w:szCs w:val="20"/>
                <w:lang w:val="el-GR"/>
              </w:rPr>
              <w:t>ή</w:t>
            </w:r>
            <w:r w:rsidR="00106CDB" w:rsidRPr="008F7AE5">
              <w:rPr>
                <w:rFonts w:ascii="Verdana" w:hAnsi="Verdana" w:cs="Arial"/>
                <w:sz w:val="20"/>
                <w:szCs w:val="20"/>
                <w:lang w:val="el-GR"/>
              </w:rPr>
              <w:t>ς</w:t>
            </w:r>
            <w:r w:rsidRPr="008F7AE5">
              <w:rPr>
                <w:rFonts w:ascii="Verdana" w:hAnsi="Verdana" w:cs="Arial"/>
                <w:sz w:val="20"/>
                <w:szCs w:val="20"/>
                <w:lang w:val="el-GR"/>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8E7918F" w14:textId="77777777"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20 βαθμοί </w:t>
            </w:r>
          </w:p>
        </w:tc>
      </w:tr>
      <w:tr w:rsidR="008F7AE5" w:rsidRPr="008F7AE5" w14:paraId="68E79198" w14:textId="77777777" w:rsidTr="00BC5DB7">
        <w:trPr>
          <w:trHeight w:val="1186"/>
        </w:trPr>
        <w:tc>
          <w:tcPr>
            <w:tcW w:w="0" w:type="auto"/>
            <w:tcBorders>
              <w:top w:val="single" w:sz="4" w:space="0" w:color="000000"/>
              <w:left w:val="single" w:sz="4" w:space="0" w:color="000000"/>
              <w:bottom w:val="single" w:sz="4" w:space="0" w:color="000000"/>
              <w:right w:val="single" w:sz="4" w:space="0" w:color="000000"/>
            </w:tcBorders>
          </w:tcPr>
          <w:p w14:paraId="68E79191" w14:textId="77777777"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Αντίκτυπος στην τοπική οικονομία:</w:t>
            </w:r>
          </w:p>
          <w:p w14:paraId="68E79192" w14:textId="77777777" w:rsidR="008F7AE5" w:rsidRPr="008F7AE5" w:rsidRDefault="008F7AE5" w:rsidP="008F7AE5">
            <w:pPr>
              <w:numPr>
                <w:ilvl w:val="0"/>
                <w:numId w:val="30"/>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Ποιος ήταν ο αντίκτυπος </w:t>
            </w:r>
            <w:r w:rsidR="00106CDB">
              <w:rPr>
                <w:rFonts w:ascii="Verdana" w:hAnsi="Verdana" w:cs="Arial"/>
                <w:sz w:val="20"/>
                <w:szCs w:val="20"/>
                <w:lang w:val="el-GR"/>
              </w:rPr>
              <w:t>της πρωτοβουλίας</w:t>
            </w:r>
            <w:r w:rsidRPr="008F7AE5">
              <w:rPr>
                <w:rFonts w:ascii="Verdana" w:hAnsi="Verdana" w:cs="Arial"/>
                <w:sz w:val="20"/>
                <w:szCs w:val="20"/>
                <w:lang w:val="el-GR"/>
              </w:rPr>
              <w:t xml:space="preserve"> στην τοπική οικονομία;</w:t>
            </w:r>
          </w:p>
          <w:p w14:paraId="68E79193" w14:textId="77777777" w:rsidR="008F7AE5" w:rsidRPr="008F7AE5" w:rsidRDefault="008F7AE5" w:rsidP="008F7AE5">
            <w:pPr>
              <w:numPr>
                <w:ilvl w:val="0"/>
                <w:numId w:val="31"/>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Δημιούργησε θέσεις απασχόλησης;</w:t>
            </w:r>
          </w:p>
          <w:p w14:paraId="68E79194" w14:textId="77777777" w:rsidR="008F7AE5" w:rsidRPr="008F7AE5" w:rsidRDefault="00106CDB" w:rsidP="008F7AE5">
            <w:pPr>
              <w:numPr>
                <w:ilvl w:val="0"/>
                <w:numId w:val="32"/>
              </w:numPr>
              <w:autoSpaceDE w:val="0"/>
              <w:autoSpaceDN w:val="0"/>
              <w:adjustRightInd w:val="0"/>
              <w:rPr>
                <w:rFonts w:ascii="Verdana" w:hAnsi="Verdana" w:cs="Arial"/>
                <w:sz w:val="20"/>
                <w:szCs w:val="20"/>
                <w:lang w:val="el-GR"/>
              </w:rPr>
            </w:pPr>
            <w:r>
              <w:rPr>
                <w:rFonts w:ascii="Verdana" w:hAnsi="Verdana" w:cs="Arial"/>
                <w:sz w:val="20"/>
                <w:szCs w:val="20"/>
                <w:lang w:val="el-GR"/>
              </w:rPr>
              <w:t>Η πρωτοβουλία</w:t>
            </w:r>
            <w:r w:rsidR="008F7AE5" w:rsidRPr="008F7AE5">
              <w:rPr>
                <w:rFonts w:ascii="Verdana" w:hAnsi="Verdana" w:cs="Arial"/>
                <w:sz w:val="20"/>
                <w:szCs w:val="20"/>
                <w:lang w:val="el-GR"/>
              </w:rPr>
              <w:t xml:space="preserve"> είναι </w:t>
            </w:r>
            <w:r w:rsidRPr="008F7AE5">
              <w:rPr>
                <w:rFonts w:ascii="Verdana" w:hAnsi="Verdana" w:cs="Arial"/>
                <w:sz w:val="20"/>
                <w:szCs w:val="20"/>
                <w:lang w:val="el-GR"/>
              </w:rPr>
              <w:t>βιώσιμ</w:t>
            </w:r>
            <w:r>
              <w:rPr>
                <w:rFonts w:ascii="Verdana" w:hAnsi="Verdana" w:cs="Arial"/>
                <w:sz w:val="20"/>
                <w:szCs w:val="20"/>
                <w:lang w:val="el-GR"/>
              </w:rPr>
              <w:t>η</w:t>
            </w:r>
            <w:r w:rsidRPr="008F7AE5">
              <w:rPr>
                <w:rFonts w:ascii="Verdana" w:hAnsi="Verdana" w:cs="Arial"/>
                <w:sz w:val="20"/>
                <w:szCs w:val="20"/>
                <w:lang w:val="el-GR"/>
              </w:rPr>
              <w:t xml:space="preserve"> </w:t>
            </w:r>
            <w:r w:rsidR="008F7AE5" w:rsidRPr="008F7AE5">
              <w:rPr>
                <w:rFonts w:ascii="Verdana" w:hAnsi="Verdana" w:cs="Arial"/>
                <w:sz w:val="20"/>
                <w:szCs w:val="20"/>
                <w:lang w:val="el-GR"/>
              </w:rPr>
              <w:t>μελλοντικά;</w:t>
            </w:r>
          </w:p>
          <w:p w14:paraId="68E79196" w14:textId="398E17A0" w:rsidR="008F7AE5" w:rsidRPr="008F7AE5" w:rsidRDefault="008F7AE5" w:rsidP="00D83C70">
            <w:pPr>
              <w:numPr>
                <w:ilvl w:val="0"/>
                <w:numId w:val="33"/>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Ποια θα είναι η θετική μακροπρόθεσμη επίπτωσή </w:t>
            </w:r>
            <w:r w:rsidR="00106CDB">
              <w:rPr>
                <w:rFonts w:ascii="Verdana" w:hAnsi="Verdana" w:cs="Arial"/>
                <w:sz w:val="20"/>
                <w:szCs w:val="20"/>
                <w:lang w:val="el-GR"/>
              </w:rPr>
              <w:t>της</w:t>
            </w:r>
            <w:r w:rsidRPr="008F7AE5">
              <w:rPr>
                <w:rFonts w:ascii="Verdana" w:hAnsi="Verdana" w:cs="Arial"/>
                <w:sz w:val="20"/>
                <w:szCs w:val="20"/>
                <w:lang w:val="el-GR"/>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8E79197" w14:textId="77777777"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30 βαθμοί </w:t>
            </w:r>
          </w:p>
        </w:tc>
      </w:tr>
      <w:tr w:rsidR="008F7AE5" w:rsidRPr="008F7AE5" w14:paraId="68E7919F" w14:textId="77777777" w:rsidTr="00BC5DB7">
        <w:trPr>
          <w:trHeight w:val="1187"/>
        </w:trPr>
        <w:tc>
          <w:tcPr>
            <w:tcW w:w="0" w:type="auto"/>
            <w:tcBorders>
              <w:top w:val="single" w:sz="4" w:space="0" w:color="000000"/>
              <w:left w:val="single" w:sz="4" w:space="0" w:color="000000"/>
              <w:bottom w:val="single" w:sz="4" w:space="0" w:color="000000"/>
              <w:right w:val="single" w:sz="4" w:space="0" w:color="000000"/>
            </w:tcBorders>
          </w:tcPr>
          <w:p w14:paraId="68E79199" w14:textId="77777777"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Βελτίωση των σχέσεων μεταξύ των τοπικών ενδιαφερόμενων μερών: </w:t>
            </w:r>
          </w:p>
          <w:p w14:paraId="68E7919A" w14:textId="77777777" w:rsidR="008F7AE5" w:rsidRPr="008F7AE5" w:rsidRDefault="008F7AE5" w:rsidP="008F7AE5">
            <w:pPr>
              <w:numPr>
                <w:ilvl w:val="0"/>
                <w:numId w:val="34"/>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Συμμετείχε στ</w:t>
            </w:r>
            <w:r w:rsidR="00106CDB">
              <w:rPr>
                <w:rFonts w:ascii="Verdana" w:hAnsi="Verdana" w:cs="Arial"/>
                <w:sz w:val="20"/>
                <w:szCs w:val="20"/>
                <w:lang w:val="el-GR"/>
              </w:rPr>
              <w:t>ην πρωτοβουλία</w:t>
            </w:r>
            <w:r w:rsidRPr="008F7AE5">
              <w:rPr>
                <w:rFonts w:ascii="Verdana" w:hAnsi="Verdana" w:cs="Arial"/>
                <w:sz w:val="20"/>
                <w:szCs w:val="20"/>
                <w:lang w:val="el-GR"/>
              </w:rPr>
              <w:t xml:space="preserve"> ο τοπικός πληθυσμός; </w:t>
            </w:r>
          </w:p>
          <w:p w14:paraId="68E7919B" w14:textId="77777777" w:rsidR="008F7AE5" w:rsidRPr="008F7AE5" w:rsidRDefault="008F7AE5" w:rsidP="008F7AE5">
            <w:pPr>
              <w:numPr>
                <w:ilvl w:val="0"/>
                <w:numId w:val="35"/>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Επωφελήθηκαν από το σχέδιο μη προνομιούχες κοινότητες; </w:t>
            </w:r>
          </w:p>
          <w:p w14:paraId="68E7919D" w14:textId="1B2D1E68" w:rsidR="008F7AE5" w:rsidRPr="008F7AE5" w:rsidRDefault="008F7AE5" w:rsidP="00D83C70">
            <w:pPr>
              <w:numPr>
                <w:ilvl w:val="0"/>
                <w:numId w:val="36"/>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Έγιναν σεβαστά τα τοπικά πολιτισμικά, περιβαλλοντικά και κοινωνικά χαρακτηριστικά; </w:t>
            </w:r>
          </w:p>
        </w:tc>
        <w:tc>
          <w:tcPr>
            <w:tcW w:w="0" w:type="auto"/>
            <w:tcBorders>
              <w:top w:val="single" w:sz="4" w:space="0" w:color="000000"/>
              <w:left w:val="single" w:sz="4" w:space="0" w:color="000000"/>
              <w:bottom w:val="single" w:sz="4" w:space="0" w:color="000000"/>
              <w:right w:val="single" w:sz="4" w:space="0" w:color="000000"/>
            </w:tcBorders>
          </w:tcPr>
          <w:p w14:paraId="68E7919E" w14:textId="77777777"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25 βαθμοί </w:t>
            </w:r>
          </w:p>
        </w:tc>
      </w:tr>
      <w:tr w:rsidR="008F7AE5" w:rsidRPr="008F7AE5" w14:paraId="68E791A7" w14:textId="77777777" w:rsidTr="00BC5DB7">
        <w:trPr>
          <w:trHeight w:val="1416"/>
        </w:trPr>
        <w:tc>
          <w:tcPr>
            <w:tcW w:w="0" w:type="auto"/>
            <w:tcBorders>
              <w:top w:val="single" w:sz="4" w:space="0" w:color="000000"/>
              <w:left w:val="single" w:sz="4" w:space="0" w:color="000000"/>
              <w:bottom w:val="single" w:sz="4" w:space="0" w:color="000000"/>
              <w:right w:val="single" w:sz="4" w:space="0" w:color="000000"/>
            </w:tcBorders>
          </w:tcPr>
          <w:p w14:paraId="68E791A0" w14:textId="77777777"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Δυνατότητα εφαρμογής σε άλλο πλαίσιο:</w:t>
            </w:r>
          </w:p>
          <w:p w14:paraId="68E791A1" w14:textId="77777777" w:rsidR="008F7AE5" w:rsidRPr="008F7AE5" w:rsidRDefault="008F7AE5" w:rsidP="008F7AE5">
            <w:pPr>
              <w:numPr>
                <w:ilvl w:val="0"/>
                <w:numId w:val="37"/>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Η προσέγγιση αυτή μπορεί να επαναληφθεί στην περιφέρεια; </w:t>
            </w:r>
          </w:p>
          <w:p w14:paraId="68E791A2" w14:textId="77777777" w:rsidR="008F7AE5" w:rsidRPr="008F7AE5" w:rsidRDefault="008F7AE5" w:rsidP="008F7AE5">
            <w:pPr>
              <w:numPr>
                <w:ilvl w:val="0"/>
                <w:numId w:val="38"/>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Η προσέγγιση αυτή μπορεί να επαναληφθεί αλλού στην Ευρώπη; </w:t>
            </w:r>
          </w:p>
          <w:p w14:paraId="68E791A3" w14:textId="77777777" w:rsidR="008F7AE5" w:rsidRPr="008F7AE5" w:rsidRDefault="008F7AE5" w:rsidP="008F7AE5">
            <w:pPr>
              <w:numPr>
                <w:ilvl w:val="0"/>
                <w:numId w:val="39"/>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Μπορεί </w:t>
            </w:r>
            <w:r w:rsidR="00106CDB">
              <w:rPr>
                <w:rFonts w:ascii="Verdana" w:hAnsi="Verdana" w:cs="Arial"/>
                <w:sz w:val="20"/>
                <w:szCs w:val="20"/>
                <w:lang w:val="el-GR"/>
              </w:rPr>
              <w:t>η πρωτοβουλία</w:t>
            </w:r>
            <w:r w:rsidRPr="008F7AE5">
              <w:rPr>
                <w:rFonts w:ascii="Verdana" w:hAnsi="Verdana" w:cs="Arial"/>
                <w:sz w:val="20"/>
                <w:szCs w:val="20"/>
                <w:lang w:val="el-GR"/>
              </w:rPr>
              <w:t xml:space="preserve"> να αποτελέσει πηγή έμπνευσης για άλλους;</w:t>
            </w:r>
          </w:p>
          <w:p w14:paraId="68E791A5" w14:textId="2CF447FC" w:rsidR="008F7AE5" w:rsidRPr="008F7AE5" w:rsidRDefault="008F7AE5" w:rsidP="00D83C70">
            <w:pPr>
              <w:numPr>
                <w:ilvl w:val="0"/>
                <w:numId w:val="40"/>
              </w:num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Αναπτύσσονται σχέσεις / συμπράξεις για να μεταδοθούν τα διδάγματα που αντλήθηκαν; </w:t>
            </w:r>
          </w:p>
        </w:tc>
        <w:tc>
          <w:tcPr>
            <w:tcW w:w="0" w:type="auto"/>
            <w:tcBorders>
              <w:top w:val="single" w:sz="4" w:space="0" w:color="000000"/>
              <w:left w:val="single" w:sz="4" w:space="0" w:color="000000"/>
              <w:bottom w:val="single" w:sz="4" w:space="0" w:color="000000"/>
              <w:right w:val="single" w:sz="4" w:space="0" w:color="000000"/>
            </w:tcBorders>
          </w:tcPr>
          <w:p w14:paraId="68E791A6" w14:textId="77777777" w:rsidR="008F7AE5" w:rsidRPr="008F7AE5" w:rsidRDefault="008F7AE5" w:rsidP="00BC5DB7">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25 βαθμοί </w:t>
            </w:r>
          </w:p>
        </w:tc>
      </w:tr>
    </w:tbl>
    <w:p w14:paraId="68E791A8" w14:textId="77777777" w:rsidR="008F7AE5" w:rsidRPr="008F7AE5" w:rsidRDefault="008F7AE5" w:rsidP="008F7AE5">
      <w:pPr>
        <w:autoSpaceDE w:val="0"/>
        <w:autoSpaceDN w:val="0"/>
        <w:adjustRightInd w:val="0"/>
        <w:rPr>
          <w:rFonts w:ascii="Verdana" w:hAnsi="Verdana"/>
          <w:lang w:val="el-GR"/>
        </w:rPr>
      </w:pPr>
    </w:p>
    <w:p w14:paraId="68E791A9" w14:textId="77777777" w:rsidR="008F7AE5"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 xml:space="preserve">Σε κάθε κατηγορία, η συμμετοχή με την υψηλότερη συνολική βαθμολογία ανακηρύσσεται νικήτρια. </w:t>
      </w:r>
    </w:p>
    <w:p w14:paraId="259A35FB" w14:textId="77777777" w:rsidR="00902539" w:rsidRPr="006851D6" w:rsidRDefault="00902539" w:rsidP="008F7AE5">
      <w:pPr>
        <w:autoSpaceDE w:val="0"/>
        <w:autoSpaceDN w:val="0"/>
        <w:adjustRightInd w:val="0"/>
        <w:jc w:val="both"/>
        <w:rPr>
          <w:rFonts w:ascii="Verdana" w:hAnsi="Verdana"/>
          <w:sz w:val="20"/>
          <w:szCs w:val="20"/>
          <w:lang w:val="el-GR"/>
        </w:rPr>
      </w:pPr>
    </w:p>
    <w:p w14:paraId="02CE6C3C" w14:textId="77777777" w:rsidR="00D83C70"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Η επιτροπή επιλογής μπορεί να αποφασίσει να εντάξει μια συμμετοχή σε κατηγορία διαφορετική από εκείνη για την οποία κατατέθηκε αρχικά.</w:t>
      </w:r>
    </w:p>
    <w:p w14:paraId="68E791AB" w14:textId="441AF8A9" w:rsidR="008F7AE5" w:rsidRPr="008F7AE5" w:rsidRDefault="008F7AE5" w:rsidP="008F7AE5">
      <w:pPr>
        <w:autoSpaceDE w:val="0"/>
        <w:autoSpaceDN w:val="0"/>
        <w:adjustRightInd w:val="0"/>
        <w:jc w:val="both"/>
        <w:rPr>
          <w:rFonts w:ascii="Verdana" w:hAnsi="Verdana"/>
          <w:sz w:val="20"/>
          <w:szCs w:val="20"/>
          <w:lang w:val="el-GR"/>
        </w:rPr>
      </w:pPr>
      <w:r w:rsidRPr="008F7AE5">
        <w:rPr>
          <w:rFonts w:ascii="Verdana" w:hAnsi="Verdana"/>
          <w:sz w:val="20"/>
          <w:szCs w:val="20"/>
          <w:lang w:val="el-GR"/>
        </w:rPr>
        <w:t xml:space="preserve"> </w:t>
      </w:r>
    </w:p>
    <w:p w14:paraId="68E791AE" w14:textId="77777777" w:rsidR="008F7AE5" w:rsidRPr="008F7AE5" w:rsidRDefault="008F7AE5" w:rsidP="008F7AE5">
      <w:pPr>
        <w:pStyle w:val="2"/>
        <w:rPr>
          <w:rFonts w:ascii="Verdana" w:hAnsi="Verdana"/>
          <w:color w:val="auto"/>
          <w:lang w:val="el-GR"/>
        </w:rPr>
      </w:pPr>
      <w:bookmarkStart w:id="79" w:name="_Toc158800216"/>
      <w:bookmarkStart w:id="80" w:name="_Toc158800428"/>
      <w:bookmarkStart w:id="81" w:name="_Toc158800450"/>
      <w:bookmarkStart w:id="82" w:name="_Toc161733604"/>
      <w:bookmarkStart w:id="83" w:name="_Toc318105149"/>
      <w:r w:rsidRPr="008F7AE5">
        <w:rPr>
          <w:rFonts w:ascii="Verdana" w:hAnsi="Verdana"/>
          <w:color w:val="auto"/>
          <w:lang w:val="el-GR"/>
        </w:rPr>
        <w:t>3.3. Επιλογή των υποψηφιοτήτων</w:t>
      </w:r>
      <w:bookmarkEnd w:id="79"/>
      <w:bookmarkEnd w:id="80"/>
      <w:bookmarkEnd w:id="81"/>
      <w:bookmarkEnd w:id="82"/>
      <w:bookmarkEnd w:id="83"/>
      <w:r w:rsidRPr="008F7AE5">
        <w:rPr>
          <w:rFonts w:ascii="Verdana" w:hAnsi="Verdana"/>
          <w:color w:val="auto"/>
          <w:lang w:val="el-GR"/>
        </w:rPr>
        <w:t xml:space="preserve"> </w:t>
      </w:r>
    </w:p>
    <w:p w14:paraId="68E791AF" w14:textId="77777777" w:rsidR="008F7AE5" w:rsidRPr="008F7AE5" w:rsidRDefault="008F7AE5" w:rsidP="008F7AE5">
      <w:pPr>
        <w:autoSpaceDE w:val="0"/>
        <w:autoSpaceDN w:val="0"/>
        <w:adjustRightInd w:val="0"/>
        <w:rPr>
          <w:rFonts w:ascii="Verdana" w:hAnsi="Verdana" w:cs="Arial"/>
          <w:sz w:val="20"/>
          <w:szCs w:val="20"/>
          <w:lang w:val="el-GR"/>
        </w:rPr>
      </w:pPr>
      <w:r w:rsidRPr="008F7AE5">
        <w:rPr>
          <w:rFonts w:ascii="Verdana" w:hAnsi="Verdana" w:cs="Arial"/>
          <w:sz w:val="20"/>
          <w:szCs w:val="20"/>
          <w:lang w:val="el-GR"/>
        </w:rPr>
        <w:t xml:space="preserve">Υποβάλλονται δύο υποψηφιότητες κατά μέγιστο όριο </w:t>
      </w:r>
      <w:r w:rsidR="00106CDB">
        <w:rPr>
          <w:rFonts w:ascii="Verdana" w:hAnsi="Verdana" w:cs="Arial"/>
          <w:sz w:val="20"/>
          <w:szCs w:val="20"/>
          <w:lang w:val="el-GR"/>
        </w:rPr>
        <w:t xml:space="preserve">από δύο διαφορετικές κατηγορίες </w:t>
      </w:r>
      <w:r w:rsidRPr="008F7AE5">
        <w:rPr>
          <w:rFonts w:ascii="Verdana" w:hAnsi="Verdana" w:cs="Arial"/>
          <w:sz w:val="20"/>
          <w:szCs w:val="20"/>
          <w:lang w:val="el-GR"/>
        </w:rPr>
        <w:t>από το εθνικό επίπεδο για να εκπροσωπήσουν τη χώρα τους στο ευρωπαϊκό επίπεδο.</w:t>
      </w:r>
    </w:p>
    <w:sectPr w:rsidR="008F7AE5" w:rsidRPr="008F7AE5" w:rsidSect="000106B2">
      <w:headerReference w:type="even" r:id="rId13"/>
      <w:headerReference w:type="default" r:id="rId14"/>
      <w:headerReference w:type="first" r:id="rId15"/>
      <w:footerReference w:type="first" r:id="rId1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791B2" w14:textId="77777777" w:rsidR="00AD75CA" w:rsidRDefault="00AD75CA">
      <w:r>
        <w:separator/>
      </w:r>
    </w:p>
  </w:endnote>
  <w:endnote w:type="continuationSeparator" w:id="0">
    <w:p w14:paraId="68E791B3" w14:textId="77777777" w:rsidR="00AD75CA" w:rsidRDefault="00AD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A1"/>
    <w:family w:val="swiss"/>
    <w:pitch w:val="variable"/>
    <w:sig w:usb0="A00002EF" w:usb1="4000A44B" w:usb2="00000000" w:usb3="00000000" w:csb0="0000019F" w:csb1="00000000"/>
  </w:font>
  <w:font w:name="Garamond">
    <w:panose1 w:val="02020404030301010803"/>
    <w:charset w:val="A1"/>
    <w:family w:val="roman"/>
    <w:pitch w:val="variable"/>
    <w:sig w:usb0="00000287" w:usb1="00000000" w:usb2="00000000" w:usb3="00000000" w:csb0="0000009F" w:csb1="00000000"/>
  </w:font>
  <w:font w:name="MyriadPro-BoldCon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EFA2E" w14:textId="1045E8E6" w:rsidR="00AD75CA" w:rsidRDefault="00AD75CA" w:rsidP="00957C63">
    <w:pPr>
      <w:pStyle w:val="a6"/>
      <w:jc w:val="right"/>
    </w:pPr>
    <w:r>
      <w:rPr>
        <w:noProof/>
        <w:lang w:val="el-GR" w:eastAsia="el-GR"/>
      </w:rPr>
      <w:drawing>
        <wp:inline distT="0" distB="0" distL="0" distR="0" wp14:anchorId="063426AD" wp14:editId="52A7F3EF">
          <wp:extent cx="1645920" cy="433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43307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791B0" w14:textId="77777777" w:rsidR="00AD75CA" w:rsidRDefault="00AD75CA">
      <w:r>
        <w:separator/>
      </w:r>
    </w:p>
  </w:footnote>
  <w:footnote w:type="continuationSeparator" w:id="0">
    <w:p w14:paraId="68E791B1" w14:textId="77777777" w:rsidR="00AD75CA" w:rsidRDefault="00AD75CA">
      <w:r>
        <w:continuationSeparator/>
      </w:r>
    </w:p>
  </w:footnote>
  <w:footnote w:id="1">
    <w:p w14:paraId="68E791C1" w14:textId="702E5477" w:rsidR="00AD75CA" w:rsidRPr="00B211CF" w:rsidRDefault="00AD75CA">
      <w:pPr>
        <w:pStyle w:val="a9"/>
        <w:rPr>
          <w:color w:val="0000FF"/>
          <w:lang w:val="el-GR"/>
        </w:rPr>
      </w:pPr>
      <w:r>
        <w:rPr>
          <w:rStyle w:val="a3"/>
        </w:rPr>
        <w:footnoteRef/>
      </w:r>
      <w:r w:rsidRPr="00C8473B">
        <w:rPr>
          <w:lang w:val="el-GR"/>
        </w:rPr>
        <w:t xml:space="preserve"> </w:t>
      </w:r>
      <w:r w:rsidRPr="00442439">
        <w:rPr>
          <w:lang w:val="el-GR"/>
        </w:rPr>
        <w:t>Αυστρία, Βέλγιο, Βουλγαρία, Γαλλία, Γερμανία, Δανία, Ελλάδα, Εσθονία, Ιρλανδία, Ισπανία, Ιταλία, Κάτω Χώρες, Κροατία, Κύπρος, Λετονία, Λιθουανία, Λουξεμβούργο, Μάλτα,, Ουγγαρία, Πολωνία, Πορτογαλία, Ρουμανία, Σλοβακία, Σλοβενία, Σουηδία, Τσεχία, Φινλανδία</w:t>
      </w:r>
    </w:p>
  </w:footnote>
  <w:footnote w:id="2">
    <w:p w14:paraId="68E791C2" w14:textId="77777777" w:rsidR="00AD75CA" w:rsidRPr="00C8473B" w:rsidRDefault="00AD75CA">
      <w:pPr>
        <w:pStyle w:val="a9"/>
        <w:rPr>
          <w:lang w:val="el-GR"/>
        </w:rPr>
      </w:pPr>
      <w:r>
        <w:rPr>
          <w:rStyle w:val="a3"/>
        </w:rPr>
        <w:footnoteRef/>
      </w:r>
      <w:r w:rsidRPr="00C8473B">
        <w:rPr>
          <w:lang w:val="el-GR"/>
        </w:rPr>
        <w:t xml:space="preserve"> Η ονομασία αυτή δεν θίγει τις θέσεις ως προς το καθεστώς και συνάδει με το ΣΑΗΕ 1244 και τη γνώμη του </w:t>
      </w:r>
      <w:r w:rsidRPr="008A3960">
        <w:t>ICJ</w:t>
      </w:r>
      <w:r w:rsidRPr="00C8473B">
        <w:rPr>
          <w:lang w:val="el-GR"/>
        </w:rPr>
        <w:t xml:space="preserve"> σχετικά με τη διακήρυξη της ανεξαρτησίας του Κοσσυφοπεδίου</w:t>
      </w:r>
    </w:p>
  </w:footnote>
  <w:footnote w:id="3">
    <w:p w14:paraId="68E791C3" w14:textId="77777777" w:rsidR="00AD75CA" w:rsidRDefault="00AD75CA" w:rsidP="008F7AE5">
      <w:pPr>
        <w:pStyle w:val="a9"/>
        <w:rPr>
          <w:vertAlign w:val="superscript"/>
          <w:lang w:val="el-GR"/>
        </w:rPr>
      </w:pPr>
      <w:r>
        <w:rPr>
          <w:rStyle w:val="a3"/>
          <w:vertAlign w:val="superscript"/>
          <w:lang w:val="el-GR"/>
        </w:rPr>
        <w:footnoteRef/>
      </w:r>
      <w:r>
        <w:rPr>
          <w:lang w:val="el-GR"/>
        </w:rPr>
        <w:t xml:space="preserve"> </w:t>
      </w:r>
      <w:r>
        <w:rPr>
          <w:rFonts w:ascii="Arial" w:hAnsi="Arial" w:cs="Arial"/>
          <w:color w:val="000000"/>
          <w:sz w:val="18"/>
          <w:szCs w:val="18"/>
          <w:lang w:val="el-GR"/>
        </w:rPr>
        <w:t>Σημείωση προς τους Συντονιστές: το δελτίο συμμετοχής είναι το έντυπο που πρέπει να χρησιμοποιηθεί κατά την υποβολή των υποψηφίων σας στον ευρωπαϊκό διαγωνισμό. Εάν επιθυμείτε, μπορείτε να χρησιμοποιήσετε το ίδιο έντυπο και για το εθνικό επίπεδο.</w:t>
      </w:r>
    </w:p>
  </w:footnote>
  <w:footnote w:id="4">
    <w:p w14:paraId="68E791C4" w14:textId="77777777" w:rsidR="00AD75CA" w:rsidRDefault="00AD75CA" w:rsidP="008F7AE5">
      <w:pPr>
        <w:pStyle w:val="a9"/>
        <w:rPr>
          <w:sz w:val="18"/>
          <w:szCs w:val="18"/>
          <w:lang w:val="el-GR"/>
        </w:rPr>
      </w:pPr>
      <w:r>
        <w:rPr>
          <w:rStyle w:val="a3"/>
          <w:vertAlign w:val="superscript"/>
          <w:lang w:val="el-GR"/>
        </w:rPr>
        <w:footnoteRef/>
      </w:r>
      <w:r>
        <w:rPr>
          <w:vertAlign w:val="superscript"/>
          <w:lang w:val="el-GR"/>
        </w:rPr>
        <w:t xml:space="preserve"> </w:t>
      </w:r>
      <w:r>
        <w:rPr>
          <w:rFonts w:ascii="Arial" w:hAnsi="Arial" w:cs="Arial"/>
          <w:sz w:val="18"/>
          <w:szCs w:val="18"/>
          <w:lang w:val="el-GR"/>
        </w:rPr>
        <w:t>Πράσινο Βιβλίο σχετικά με τις συμπράξεις δημοσίου και ιδιωτικού τομέα και το κοινοτικό δίκαιο περί δημοσίων συμβάσεων και συμβάσεων παραχώρησης, COM(2004) 327 τελικό, Βρυξέλλες, 30.04.2004</w:t>
      </w:r>
    </w:p>
  </w:footnote>
  <w:footnote w:id="5">
    <w:p w14:paraId="68E791C5" w14:textId="77777777" w:rsidR="00AD75CA" w:rsidRPr="008A3960" w:rsidRDefault="00AD75CA">
      <w:pPr>
        <w:pStyle w:val="a9"/>
        <w:rPr>
          <w:lang w:val="el-GR"/>
        </w:rPr>
      </w:pPr>
      <w:r>
        <w:rPr>
          <w:rStyle w:val="a3"/>
        </w:rPr>
        <w:footnoteRef/>
      </w:r>
      <w:r w:rsidRPr="008A3960">
        <w:rPr>
          <w:lang w:val="el-GR"/>
        </w:rPr>
        <w:t xml:space="preserve"> Οι υπογραφές μπορούν να παρασχεθούν ηλεκτρονικά, μια σαρωμένη έκδοση μιας αναλογικής υπογραφής είναι επίσης αποδεκτή</w:t>
      </w:r>
    </w:p>
  </w:footnote>
  <w:footnote w:id="6">
    <w:p w14:paraId="35790CDD" w14:textId="256E51BC" w:rsidR="00AD75CA" w:rsidRDefault="00AD75CA" w:rsidP="001B7590">
      <w:pPr>
        <w:pStyle w:val="a9"/>
        <w:rPr>
          <w:sz w:val="18"/>
          <w:szCs w:val="18"/>
          <w:lang w:val="el-GR"/>
        </w:rPr>
      </w:pPr>
      <w:r>
        <w:rPr>
          <w:rStyle w:val="a3"/>
          <w:vertAlign w:val="superscript"/>
          <w:lang w:val="el-GR"/>
        </w:rPr>
        <w:footnoteRef/>
      </w:r>
      <w:r>
        <w:rPr>
          <w:vertAlign w:val="superscript"/>
          <w:lang w:val="el-GR"/>
        </w:rPr>
        <w:t xml:space="preserve"> </w:t>
      </w:r>
      <w:r w:rsidRPr="00C8473B">
        <w:rPr>
          <w:lang w:val="el-GR"/>
        </w:rPr>
        <w:t xml:space="preserve">Η ονομασία αυτή δεν θίγει τις θέσεις ως προς το καθεστώς και συνάδει με το ΣΑΗΕ 1244 και τη γνώμη του </w:t>
      </w:r>
      <w:r w:rsidRPr="008A3960">
        <w:t>ICJ</w:t>
      </w:r>
      <w:r w:rsidRPr="00C8473B">
        <w:rPr>
          <w:lang w:val="el-GR"/>
        </w:rPr>
        <w:t xml:space="preserve"> σχετικά με τη διακήρυξη της ανεξαρτησίας του Κοσσυφοπεδίου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91B4" w14:textId="77777777" w:rsidR="00AD75CA" w:rsidRDefault="00AD75CA" w:rsidP="00A5097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8E791B5" w14:textId="77777777" w:rsidR="00AD75CA" w:rsidRDefault="00AD75CA" w:rsidP="008D2C6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4D34F" w14:textId="77777777" w:rsidR="00AD75CA" w:rsidRPr="009E681F" w:rsidRDefault="00AD75CA" w:rsidP="008D2C6B">
    <w:pPr>
      <w:tabs>
        <w:tab w:val="right" w:pos="8640"/>
      </w:tabs>
      <w:ind w:right="360"/>
      <w:rPr>
        <w:rFonts w:ascii="Verdana" w:hAnsi="Verdana"/>
        <w:i/>
        <w:sz w:val="20"/>
        <w:szCs w:val="20"/>
        <w:lang w:val="el-GR"/>
      </w:rPr>
    </w:pPr>
    <w:r w:rsidRPr="00D57E2A">
      <w:rPr>
        <w:rFonts w:ascii="Verdana" w:hAnsi="Verdana"/>
        <w:i/>
        <w:sz w:val="20"/>
        <w:szCs w:val="20"/>
        <w:lang w:val="el-GR"/>
      </w:rPr>
      <w:t>Ευρωπαϊκά Βραβεία Προώθησης της Επιχειρηματικότητας 20</w:t>
    </w:r>
    <w:r w:rsidRPr="00C8473B">
      <w:rPr>
        <w:rFonts w:ascii="Verdana" w:hAnsi="Verdana"/>
        <w:i/>
        <w:sz w:val="20"/>
        <w:szCs w:val="20"/>
        <w:lang w:val="el-GR"/>
      </w:rPr>
      <w:t>2</w:t>
    </w:r>
    <w:r w:rsidRPr="009E681F">
      <w:rPr>
        <w:rFonts w:ascii="Verdana" w:hAnsi="Verdana"/>
        <w:i/>
        <w:sz w:val="20"/>
        <w:szCs w:val="20"/>
        <w:lang w:val="el-GR"/>
      </w:rPr>
      <w:t>3</w:t>
    </w:r>
  </w:p>
  <w:p w14:paraId="68E791B6" w14:textId="048B4EA0" w:rsidR="00AD75CA" w:rsidRPr="00D57E2A" w:rsidRDefault="00AD75CA" w:rsidP="008D2C6B">
    <w:pPr>
      <w:tabs>
        <w:tab w:val="right" w:pos="8640"/>
      </w:tabs>
      <w:ind w:right="360"/>
      <w:rPr>
        <w:rStyle w:val="a7"/>
        <w:sz w:val="20"/>
        <w:szCs w:val="20"/>
        <w:lang w:val="el-GR"/>
      </w:rPr>
    </w:pPr>
    <w:r w:rsidRPr="006851D6">
      <w:rPr>
        <w:rFonts w:ascii="Verdana" w:hAnsi="Verdana"/>
        <w:i/>
        <w:sz w:val="20"/>
        <w:szCs w:val="20"/>
        <w:lang w:val="el-GR"/>
      </w:rPr>
      <w:t xml:space="preserve">  </w:t>
    </w:r>
    <w:r w:rsidRPr="006851D6">
      <w:rPr>
        <w:rFonts w:ascii="Verdana" w:hAnsi="Verdana"/>
        <w:i/>
        <w:sz w:val="20"/>
        <w:szCs w:val="20"/>
        <w:lang w:val="el-GR"/>
      </w:rPr>
      <w:tab/>
    </w:r>
    <w:r w:rsidRPr="006A79D9">
      <w:rPr>
        <w:rStyle w:val="a7"/>
        <w:rFonts w:ascii="Verdana" w:hAnsi="Verdana"/>
        <w:sz w:val="20"/>
        <w:szCs w:val="20"/>
      </w:rPr>
      <w:fldChar w:fldCharType="begin"/>
    </w:r>
    <w:r w:rsidRPr="00D57E2A">
      <w:rPr>
        <w:rStyle w:val="a7"/>
        <w:rFonts w:ascii="Verdana" w:hAnsi="Verdana"/>
        <w:sz w:val="20"/>
        <w:szCs w:val="20"/>
        <w:lang w:val="el-GR"/>
      </w:rPr>
      <w:instrText xml:space="preserve"> </w:instrText>
    </w:r>
    <w:r w:rsidRPr="006A79D9">
      <w:rPr>
        <w:rStyle w:val="a7"/>
        <w:rFonts w:ascii="Verdana" w:hAnsi="Verdana"/>
        <w:sz w:val="20"/>
        <w:szCs w:val="20"/>
      </w:rPr>
      <w:instrText>PAGE</w:instrText>
    </w:r>
    <w:r w:rsidRPr="00D57E2A">
      <w:rPr>
        <w:rStyle w:val="a7"/>
        <w:rFonts w:ascii="Verdana" w:hAnsi="Verdana"/>
        <w:sz w:val="20"/>
        <w:szCs w:val="20"/>
        <w:lang w:val="el-GR"/>
      </w:rPr>
      <w:instrText xml:space="preserve"> </w:instrText>
    </w:r>
    <w:r w:rsidRPr="006A79D9">
      <w:rPr>
        <w:rStyle w:val="a7"/>
        <w:rFonts w:ascii="Verdana" w:hAnsi="Verdana"/>
        <w:sz w:val="20"/>
        <w:szCs w:val="20"/>
      </w:rPr>
      <w:fldChar w:fldCharType="separate"/>
    </w:r>
    <w:r w:rsidR="00D24D03">
      <w:rPr>
        <w:rStyle w:val="a7"/>
        <w:rFonts w:ascii="Verdana" w:hAnsi="Verdana"/>
        <w:noProof/>
        <w:sz w:val="20"/>
        <w:szCs w:val="20"/>
      </w:rPr>
      <w:t>10</w:t>
    </w:r>
    <w:r w:rsidRPr="006A79D9">
      <w:rPr>
        <w:rStyle w:val="a7"/>
        <w:rFonts w:ascii="Verdana" w:hAnsi="Verdana"/>
        <w:sz w:val="20"/>
        <w:szCs w:val="20"/>
      </w:rPr>
      <w:fldChar w:fldCharType="end"/>
    </w:r>
    <w:r w:rsidRPr="00D57E2A">
      <w:rPr>
        <w:rStyle w:val="a7"/>
        <w:rFonts w:ascii="Verdana" w:hAnsi="Verdana"/>
        <w:sz w:val="20"/>
        <w:szCs w:val="20"/>
        <w:lang w:val="el-GR"/>
      </w:rPr>
      <w:t>/</w:t>
    </w:r>
    <w:r w:rsidRPr="006A79D9">
      <w:rPr>
        <w:rStyle w:val="a7"/>
        <w:rFonts w:ascii="Verdana" w:hAnsi="Verdana"/>
        <w:sz w:val="20"/>
        <w:szCs w:val="20"/>
      </w:rPr>
      <w:fldChar w:fldCharType="begin"/>
    </w:r>
    <w:r w:rsidRPr="00D57E2A">
      <w:rPr>
        <w:rStyle w:val="a7"/>
        <w:rFonts w:ascii="Verdana" w:hAnsi="Verdana"/>
        <w:sz w:val="20"/>
        <w:szCs w:val="20"/>
        <w:lang w:val="el-GR"/>
      </w:rPr>
      <w:instrText xml:space="preserve"> </w:instrText>
    </w:r>
    <w:r w:rsidRPr="006A79D9">
      <w:rPr>
        <w:rStyle w:val="a7"/>
        <w:rFonts w:ascii="Verdana" w:hAnsi="Verdana"/>
        <w:sz w:val="20"/>
        <w:szCs w:val="20"/>
      </w:rPr>
      <w:instrText>NUMPAGES</w:instrText>
    </w:r>
    <w:r w:rsidRPr="00D57E2A">
      <w:rPr>
        <w:rStyle w:val="a7"/>
        <w:rFonts w:ascii="Verdana" w:hAnsi="Verdana"/>
        <w:sz w:val="20"/>
        <w:szCs w:val="20"/>
        <w:lang w:val="el-GR"/>
      </w:rPr>
      <w:instrText xml:space="preserve"> </w:instrText>
    </w:r>
    <w:r w:rsidRPr="006A79D9">
      <w:rPr>
        <w:rStyle w:val="a7"/>
        <w:rFonts w:ascii="Verdana" w:hAnsi="Verdana"/>
        <w:sz w:val="20"/>
        <w:szCs w:val="20"/>
      </w:rPr>
      <w:fldChar w:fldCharType="separate"/>
    </w:r>
    <w:r w:rsidR="00D24D03">
      <w:rPr>
        <w:rStyle w:val="a7"/>
        <w:rFonts w:ascii="Verdana" w:hAnsi="Verdana"/>
        <w:noProof/>
        <w:sz w:val="20"/>
        <w:szCs w:val="20"/>
      </w:rPr>
      <w:t>10</w:t>
    </w:r>
    <w:r w:rsidRPr="006A79D9">
      <w:rPr>
        <w:rStyle w:val="a7"/>
        <w:rFonts w:ascii="Verdana" w:hAnsi="Verdana"/>
        <w:sz w:val="20"/>
        <w:szCs w:val="20"/>
      </w:rPr>
      <w:fldChar w:fldCharType="end"/>
    </w:r>
  </w:p>
  <w:p w14:paraId="68E791B7" w14:textId="77777777" w:rsidR="00AD75CA" w:rsidRPr="00D57E2A" w:rsidRDefault="00AD75CA" w:rsidP="004634E3">
    <w:pPr>
      <w:tabs>
        <w:tab w:val="right" w:pos="8640"/>
      </w:tabs>
      <w:rPr>
        <w:i/>
        <w:sz w:val="20"/>
        <w:szCs w:val="20"/>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91BA" w14:textId="1D9E84ED" w:rsidR="00AD75CA" w:rsidRDefault="00AD75CA" w:rsidP="00340737">
    <w:pPr>
      <w:pStyle w:val="a5"/>
      <w:jc w:val="center"/>
    </w:pPr>
  </w:p>
  <w:p w14:paraId="68E791BC" w14:textId="77777777" w:rsidR="00AD75CA" w:rsidRDefault="00AD75CA" w:rsidP="00340737"/>
  <w:p w14:paraId="68E791BD" w14:textId="77777777" w:rsidR="00AD75CA" w:rsidRPr="00DE36E5" w:rsidRDefault="00AD75CA" w:rsidP="00E57EE7">
    <w:pPr>
      <w:pStyle w:val="a5"/>
      <w:jc w:val="center"/>
      <w:rPr>
        <w:rFonts w:ascii="Verdana" w:hAnsi="Verdan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518205"/>
    <w:multiLevelType w:val="hybridMultilevel"/>
    <w:tmpl w:val="2D77C3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D779A3"/>
    <w:multiLevelType w:val="hybridMultilevel"/>
    <w:tmpl w:val="62D865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6B6962"/>
    <w:multiLevelType w:val="hybridMultilevel"/>
    <w:tmpl w:val="15DBF0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47479A"/>
    <w:multiLevelType w:val="hybridMultilevel"/>
    <w:tmpl w:val="47446F36"/>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D1781E"/>
    <w:multiLevelType w:val="hybridMultilevel"/>
    <w:tmpl w:val="B19E8C0A"/>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011B4A"/>
    <w:multiLevelType w:val="hybridMultilevel"/>
    <w:tmpl w:val="F82085A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C03ED6"/>
    <w:multiLevelType w:val="hybridMultilevel"/>
    <w:tmpl w:val="CEBEEC2C"/>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E52650"/>
    <w:multiLevelType w:val="hybridMultilevel"/>
    <w:tmpl w:val="2C366FBA"/>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F0E494C"/>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0B3A83"/>
    <w:multiLevelType w:val="hybridMultilevel"/>
    <w:tmpl w:val="E4AE8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5D8476B"/>
    <w:multiLevelType w:val="hybridMultilevel"/>
    <w:tmpl w:val="116E0470"/>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E84821"/>
    <w:multiLevelType w:val="hybridMultilevel"/>
    <w:tmpl w:val="5A8293D0"/>
    <w:lvl w:ilvl="0" w:tplc="247C0712">
      <w:start w:val="5"/>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14F017F"/>
    <w:multiLevelType w:val="hybridMultilevel"/>
    <w:tmpl w:val="17A0C7B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24D8BCB"/>
    <w:multiLevelType w:val="hybridMultilevel"/>
    <w:tmpl w:val="432891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6B3F07"/>
    <w:multiLevelType w:val="hybridMultilevel"/>
    <w:tmpl w:val="841A51AE"/>
    <w:lvl w:ilvl="0" w:tplc="05665C4E">
      <w:start w:val="1"/>
      <w:numFmt w:val="decimal"/>
      <w:lvlText w:val="%1."/>
      <w:lvlJc w:val="left"/>
      <w:pPr>
        <w:ind w:left="720" w:hanging="360"/>
      </w:pPr>
    </w:lvl>
    <w:lvl w:ilvl="1" w:tplc="A5F8BF5A">
      <w:start w:val="1"/>
      <w:numFmt w:val="lowerLetter"/>
      <w:lvlText w:val="%2."/>
      <w:lvlJc w:val="left"/>
      <w:pPr>
        <w:ind w:left="1440" w:hanging="360"/>
      </w:pPr>
    </w:lvl>
    <w:lvl w:ilvl="2" w:tplc="930CCA38">
      <w:start w:val="1"/>
      <w:numFmt w:val="lowerRoman"/>
      <w:lvlText w:val="%3."/>
      <w:lvlJc w:val="right"/>
      <w:pPr>
        <w:ind w:left="2160" w:hanging="180"/>
      </w:pPr>
    </w:lvl>
    <w:lvl w:ilvl="3" w:tplc="41D26642">
      <w:start w:val="1"/>
      <w:numFmt w:val="decimal"/>
      <w:lvlText w:val="%4."/>
      <w:lvlJc w:val="left"/>
      <w:pPr>
        <w:ind w:left="2880" w:hanging="360"/>
      </w:pPr>
    </w:lvl>
    <w:lvl w:ilvl="4" w:tplc="51E4F250">
      <w:start w:val="1"/>
      <w:numFmt w:val="lowerLetter"/>
      <w:lvlText w:val="%5."/>
      <w:lvlJc w:val="left"/>
      <w:pPr>
        <w:ind w:left="3600" w:hanging="360"/>
      </w:pPr>
    </w:lvl>
    <w:lvl w:ilvl="5" w:tplc="87FA2AFA">
      <w:start w:val="1"/>
      <w:numFmt w:val="lowerRoman"/>
      <w:lvlText w:val="%6."/>
      <w:lvlJc w:val="right"/>
      <w:pPr>
        <w:ind w:left="4320" w:hanging="180"/>
      </w:pPr>
    </w:lvl>
    <w:lvl w:ilvl="6" w:tplc="42AAF642">
      <w:start w:val="1"/>
      <w:numFmt w:val="decimal"/>
      <w:lvlText w:val="%7."/>
      <w:lvlJc w:val="left"/>
      <w:pPr>
        <w:ind w:left="5040" w:hanging="360"/>
      </w:pPr>
    </w:lvl>
    <w:lvl w:ilvl="7" w:tplc="F0EE67B6">
      <w:start w:val="1"/>
      <w:numFmt w:val="lowerLetter"/>
      <w:lvlText w:val="%8."/>
      <w:lvlJc w:val="left"/>
      <w:pPr>
        <w:ind w:left="5760" w:hanging="360"/>
      </w:pPr>
    </w:lvl>
    <w:lvl w:ilvl="8" w:tplc="15B2B102">
      <w:start w:val="1"/>
      <w:numFmt w:val="lowerRoman"/>
      <w:lvlText w:val="%9."/>
      <w:lvlJc w:val="right"/>
      <w:pPr>
        <w:ind w:left="6480" w:hanging="180"/>
      </w:pPr>
    </w:lvl>
  </w:abstractNum>
  <w:abstractNum w:abstractNumId="15" w15:restartNumberingAfterBreak="0">
    <w:nsid w:val="2A250279"/>
    <w:multiLevelType w:val="hybridMultilevel"/>
    <w:tmpl w:val="22CE7EB2"/>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DE279FC"/>
    <w:multiLevelType w:val="hybridMultilevel"/>
    <w:tmpl w:val="196EDF84"/>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E7D330C"/>
    <w:multiLevelType w:val="hybridMultilevel"/>
    <w:tmpl w:val="225A3FF6"/>
    <w:lvl w:ilvl="0" w:tplc="21425658">
      <w:numFmt w:val="bullet"/>
      <w:lvlText w:val="–"/>
      <w:lvlJc w:val="left"/>
      <w:pPr>
        <w:tabs>
          <w:tab w:val="num" w:pos="360"/>
        </w:tabs>
        <w:ind w:left="360" w:hanging="360"/>
      </w:pPr>
      <w:rPr>
        <w:rFonts w:ascii="Garamond" w:hAnsi="Garamond"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FA057A7"/>
    <w:multiLevelType w:val="hybridMultilevel"/>
    <w:tmpl w:val="BD004FF0"/>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FA0992"/>
    <w:multiLevelType w:val="hybridMultilevel"/>
    <w:tmpl w:val="6BDFEF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33076BD"/>
    <w:multiLevelType w:val="hybridMultilevel"/>
    <w:tmpl w:val="0F6ABD66"/>
    <w:lvl w:ilvl="0" w:tplc="FFFFFFFF">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15EFFA"/>
    <w:multiLevelType w:val="hybridMultilevel"/>
    <w:tmpl w:val="68DFF4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FC06E94"/>
    <w:multiLevelType w:val="hybridMultilevel"/>
    <w:tmpl w:val="1A26A560"/>
    <w:lvl w:ilvl="0" w:tplc="913074BE">
      <w:start w:val="1"/>
      <w:numFmt w:val="decimal"/>
      <w:lvlText w:val="%1."/>
      <w:lvlJc w:val="left"/>
      <w:pPr>
        <w:tabs>
          <w:tab w:val="num" w:pos="1080"/>
        </w:tabs>
        <w:ind w:left="1080"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09FDD51"/>
    <w:multiLevelType w:val="hybridMultilevel"/>
    <w:tmpl w:val="2BA7EB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508E2A4"/>
    <w:multiLevelType w:val="hybridMultilevel"/>
    <w:tmpl w:val="63C77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D795EB5"/>
    <w:multiLevelType w:val="hybridMultilevel"/>
    <w:tmpl w:val="2B28F66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6" w15:restartNumberingAfterBreak="0">
    <w:nsid w:val="52891803"/>
    <w:multiLevelType w:val="hybridMultilevel"/>
    <w:tmpl w:val="E12617DC"/>
    <w:lvl w:ilvl="0" w:tplc="7DCC9A8E">
      <w:numFmt w:val="bullet"/>
      <w:lvlText w:val="●"/>
      <w:lvlJc w:val="left"/>
      <w:pPr>
        <w:tabs>
          <w:tab w:val="num" w:pos="360"/>
        </w:tabs>
        <w:ind w:left="360" w:hanging="360"/>
      </w:pPr>
      <w:rPr>
        <w:rFonts w:ascii="Arial" w:eastAsia="Corbel" w:hAnsi="Arial"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45F0630"/>
    <w:multiLevelType w:val="hybridMultilevel"/>
    <w:tmpl w:val="FE081670"/>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F64741"/>
    <w:multiLevelType w:val="hybridMultilevel"/>
    <w:tmpl w:val="935CC59A"/>
    <w:lvl w:ilvl="0" w:tplc="CBC6F65C">
      <w:numFmt w:val="bullet"/>
      <w:lvlText w:val="●"/>
      <w:lvlJc w:val="left"/>
      <w:pPr>
        <w:tabs>
          <w:tab w:val="num" w:pos="360"/>
        </w:tabs>
        <w:ind w:left="36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E2C00B2"/>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E373E1"/>
    <w:multiLevelType w:val="hybridMultilevel"/>
    <w:tmpl w:val="AB624454"/>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0FAAABF"/>
    <w:multiLevelType w:val="hybridMultilevel"/>
    <w:tmpl w:val="4E522E60"/>
    <w:lvl w:ilvl="0" w:tplc="8AFA1CCC">
      <w:start w:val="1"/>
      <w:numFmt w:val="decimal"/>
      <w:lvlText w:val="%1."/>
      <w:lvlJc w:val="left"/>
      <w:pPr>
        <w:ind w:left="720" w:hanging="360"/>
      </w:pPr>
    </w:lvl>
    <w:lvl w:ilvl="1" w:tplc="2B362880">
      <w:start w:val="1"/>
      <w:numFmt w:val="lowerLetter"/>
      <w:lvlText w:val="%2."/>
      <w:lvlJc w:val="left"/>
      <w:pPr>
        <w:ind w:left="1440" w:hanging="360"/>
      </w:pPr>
    </w:lvl>
    <w:lvl w:ilvl="2" w:tplc="13CE122A">
      <w:start w:val="1"/>
      <w:numFmt w:val="lowerRoman"/>
      <w:lvlText w:val="%3."/>
      <w:lvlJc w:val="right"/>
      <w:pPr>
        <w:ind w:left="2160" w:hanging="180"/>
      </w:pPr>
    </w:lvl>
    <w:lvl w:ilvl="3" w:tplc="5D504416">
      <w:start w:val="1"/>
      <w:numFmt w:val="decimal"/>
      <w:lvlText w:val="%4."/>
      <w:lvlJc w:val="left"/>
      <w:pPr>
        <w:ind w:left="2880" w:hanging="360"/>
      </w:pPr>
    </w:lvl>
    <w:lvl w:ilvl="4" w:tplc="86F4A710">
      <w:start w:val="1"/>
      <w:numFmt w:val="lowerLetter"/>
      <w:lvlText w:val="%5."/>
      <w:lvlJc w:val="left"/>
      <w:pPr>
        <w:ind w:left="3600" w:hanging="360"/>
      </w:pPr>
    </w:lvl>
    <w:lvl w:ilvl="5" w:tplc="8E34E392">
      <w:start w:val="1"/>
      <w:numFmt w:val="lowerRoman"/>
      <w:lvlText w:val="%6."/>
      <w:lvlJc w:val="right"/>
      <w:pPr>
        <w:ind w:left="4320" w:hanging="180"/>
      </w:pPr>
    </w:lvl>
    <w:lvl w:ilvl="6" w:tplc="FC0E65FA">
      <w:start w:val="1"/>
      <w:numFmt w:val="decimal"/>
      <w:lvlText w:val="%7."/>
      <w:lvlJc w:val="left"/>
      <w:pPr>
        <w:ind w:left="5040" w:hanging="360"/>
      </w:pPr>
    </w:lvl>
    <w:lvl w:ilvl="7" w:tplc="816EDC5A">
      <w:start w:val="1"/>
      <w:numFmt w:val="lowerLetter"/>
      <w:lvlText w:val="%8."/>
      <w:lvlJc w:val="left"/>
      <w:pPr>
        <w:ind w:left="5760" w:hanging="360"/>
      </w:pPr>
    </w:lvl>
    <w:lvl w:ilvl="8" w:tplc="FCCCE240">
      <w:start w:val="1"/>
      <w:numFmt w:val="lowerRoman"/>
      <w:lvlText w:val="%9."/>
      <w:lvlJc w:val="right"/>
      <w:pPr>
        <w:ind w:left="6480" w:hanging="180"/>
      </w:pPr>
    </w:lvl>
  </w:abstractNum>
  <w:abstractNum w:abstractNumId="32" w15:restartNumberingAfterBreak="0">
    <w:nsid w:val="68AE0EA3"/>
    <w:multiLevelType w:val="hybridMultilevel"/>
    <w:tmpl w:val="3378F85C"/>
    <w:lvl w:ilvl="0" w:tplc="8F16C4AC">
      <w:start w:val="1"/>
      <w:numFmt w:val="decimal"/>
      <w:lvlText w:val="%1."/>
      <w:lvlJc w:val="left"/>
      <w:pPr>
        <w:ind w:left="720" w:hanging="360"/>
      </w:pPr>
    </w:lvl>
    <w:lvl w:ilvl="1" w:tplc="8250A976">
      <w:start w:val="1"/>
      <w:numFmt w:val="lowerLetter"/>
      <w:lvlText w:val="%2."/>
      <w:lvlJc w:val="left"/>
      <w:pPr>
        <w:ind w:left="1440" w:hanging="360"/>
      </w:pPr>
    </w:lvl>
    <w:lvl w:ilvl="2" w:tplc="A96E6282">
      <w:start w:val="1"/>
      <w:numFmt w:val="lowerRoman"/>
      <w:lvlText w:val="%3."/>
      <w:lvlJc w:val="right"/>
      <w:pPr>
        <w:ind w:left="2160" w:hanging="180"/>
      </w:pPr>
    </w:lvl>
    <w:lvl w:ilvl="3" w:tplc="B330AEF4">
      <w:start w:val="1"/>
      <w:numFmt w:val="decimal"/>
      <w:lvlText w:val="%4."/>
      <w:lvlJc w:val="left"/>
      <w:pPr>
        <w:ind w:left="2880" w:hanging="360"/>
      </w:pPr>
    </w:lvl>
    <w:lvl w:ilvl="4" w:tplc="4254EA5E">
      <w:start w:val="1"/>
      <w:numFmt w:val="lowerLetter"/>
      <w:lvlText w:val="%5."/>
      <w:lvlJc w:val="left"/>
      <w:pPr>
        <w:ind w:left="3600" w:hanging="360"/>
      </w:pPr>
    </w:lvl>
    <w:lvl w:ilvl="5" w:tplc="ADA06DEE">
      <w:start w:val="1"/>
      <w:numFmt w:val="lowerRoman"/>
      <w:lvlText w:val="%6."/>
      <w:lvlJc w:val="right"/>
      <w:pPr>
        <w:ind w:left="4320" w:hanging="180"/>
      </w:pPr>
    </w:lvl>
    <w:lvl w:ilvl="6" w:tplc="C7FA594A">
      <w:start w:val="1"/>
      <w:numFmt w:val="decimal"/>
      <w:lvlText w:val="%7."/>
      <w:lvlJc w:val="left"/>
      <w:pPr>
        <w:ind w:left="5040" w:hanging="360"/>
      </w:pPr>
    </w:lvl>
    <w:lvl w:ilvl="7" w:tplc="DA2C74A2">
      <w:start w:val="1"/>
      <w:numFmt w:val="lowerLetter"/>
      <w:lvlText w:val="%8."/>
      <w:lvlJc w:val="left"/>
      <w:pPr>
        <w:ind w:left="5760" w:hanging="360"/>
      </w:pPr>
    </w:lvl>
    <w:lvl w:ilvl="8" w:tplc="C7E65F5E">
      <w:start w:val="1"/>
      <w:numFmt w:val="lowerRoman"/>
      <w:lvlText w:val="%9."/>
      <w:lvlJc w:val="right"/>
      <w:pPr>
        <w:ind w:left="6480" w:hanging="180"/>
      </w:pPr>
    </w:lvl>
  </w:abstractNum>
  <w:abstractNum w:abstractNumId="33" w15:restartNumberingAfterBreak="0">
    <w:nsid w:val="68B51A25"/>
    <w:multiLevelType w:val="hybridMultilevel"/>
    <w:tmpl w:val="06265688"/>
    <w:lvl w:ilvl="0" w:tplc="15F2496E">
      <w:start w:val="1"/>
      <w:numFmt w:val="decimal"/>
      <w:lvlText w:val="%1."/>
      <w:lvlJc w:val="left"/>
      <w:pPr>
        <w:ind w:left="720" w:hanging="360"/>
      </w:pPr>
    </w:lvl>
    <w:lvl w:ilvl="1" w:tplc="68DE711A">
      <w:start w:val="1"/>
      <w:numFmt w:val="lowerLetter"/>
      <w:lvlText w:val="%2."/>
      <w:lvlJc w:val="left"/>
      <w:pPr>
        <w:ind w:left="1440" w:hanging="360"/>
      </w:pPr>
    </w:lvl>
    <w:lvl w:ilvl="2" w:tplc="868405B6">
      <w:start w:val="1"/>
      <w:numFmt w:val="lowerRoman"/>
      <w:lvlText w:val="%3."/>
      <w:lvlJc w:val="right"/>
      <w:pPr>
        <w:ind w:left="2160" w:hanging="180"/>
      </w:pPr>
    </w:lvl>
    <w:lvl w:ilvl="3" w:tplc="960A8FFA">
      <w:start w:val="1"/>
      <w:numFmt w:val="decimal"/>
      <w:lvlText w:val="%4."/>
      <w:lvlJc w:val="left"/>
      <w:pPr>
        <w:ind w:left="2880" w:hanging="360"/>
      </w:pPr>
    </w:lvl>
    <w:lvl w:ilvl="4" w:tplc="E5C2040C">
      <w:start w:val="1"/>
      <w:numFmt w:val="lowerLetter"/>
      <w:lvlText w:val="%5."/>
      <w:lvlJc w:val="left"/>
      <w:pPr>
        <w:ind w:left="3600" w:hanging="360"/>
      </w:pPr>
    </w:lvl>
    <w:lvl w:ilvl="5" w:tplc="A2A079B8">
      <w:start w:val="1"/>
      <w:numFmt w:val="lowerRoman"/>
      <w:lvlText w:val="%6."/>
      <w:lvlJc w:val="right"/>
      <w:pPr>
        <w:ind w:left="4320" w:hanging="180"/>
      </w:pPr>
    </w:lvl>
    <w:lvl w:ilvl="6" w:tplc="E862894A">
      <w:start w:val="1"/>
      <w:numFmt w:val="decimal"/>
      <w:lvlText w:val="%7."/>
      <w:lvlJc w:val="left"/>
      <w:pPr>
        <w:ind w:left="5040" w:hanging="360"/>
      </w:pPr>
    </w:lvl>
    <w:lvl w:ilvl="7" w:tplc="50F88B48">
      <w:start w:val="1"/>
      <w:numFmt w:val="lowerLetter"/>
      <w:lvlText w:val="%8."/>
      <w:lvlJc w:val="left"/>
      <w:pPr>
        <w:ind w:left="5760" w:hanging="360"/>
      </w:pPr>
    </w:lvl>
    <w:lvl w:ilvl="8" w:tplc="F4920D76">
      <w:start w:val="1"/>
      <w:numFmt w:val="lowerRoman"/>
      <w:lvlText w:val="%9."/>
      <w:lvlJc w:val="right"/>
      <w:pPr>
        <w:ind w:left="6480" w:hanging="180"/>
      </w:pPr>
    </w:lvl>
  </w:abstractNum>
  <w:abstractNum w:abstractNumId="34" w15:restartNumberingAfterBreak="0">
    <w:nsid w:val="6B0A31EF"/>
    <w:multiLevelType w:val="multilevel"/>
    <w:tmpl w:val="225A3FF6"/>
    <w:lvl w:ilvl="0">
      <w:numFmt w:val="bullet"/>
      <w:lvlText w:val="–"/>
      <w:lvlJc w:val="left"/>
      <w:pPr>
        <w:tabs>
          <w:tab w:val="num" w:pos="360"/>
        </w:tabs>
        <w:ind w:left="360" w:hanging="360"/>
      </w:pPr>
      <w:rPr>
        <w:rFonts w:ascii="Garamond" w:hAnsi="Garamond"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F82D3A"/>
    <w:multiLevelType w:val="hybridMultilevel"/>
    <w:tmpl w:val="4B6A74EE"/>
    <w:lvl w:ilvl="0" w:tplc="AEDCB09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053CC"/>
    <w:multiLevelType w:val="hybridMultilevel"/>
    <w:tmpl w:val="5E11B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3CD4CF0"/>
    <w:multiLevelType w:val="hybridMultilevel"/>
    <w:tmpl w:val="B848532E"/>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4D56E0A"/>
    <w:multiLevelType w:val="hybridMultilevel"/>
    <w:tmpl w:val="AC8740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6BD7E4E"/>
    <w:multiLevelType w:val="hybridMultilevel"/>
    <w:tmpl w:val="9266D6B0"/>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EDE58CD"/>
    <w:multiLevelType w:val="hybridMultilevel"/>
    <w:tmpl w:val="DD8241D4"/>
    <w:lvl w:ilvl="0" w:tplc="0408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31"/>
  </w:num>
  <w:num w:numId="3">
    <w:abstractNumId w:val="32"/>
  </w:num>
  <w:num w:numId="4">
    <w:abstractNumId w:val="33"/>
  </w:num>
  <w:num w:numId="5">
    <w:abstractNumId w:val="13"/>
  </w:num>
  <w:num w:numId="6">
    <w:abstractNumId w:val="24"/>
  </w:num>
  <w:num w:numId="7">
    <w:abstractNumId w:val="19"/>
  </w:num>
  <w:num w:numId="8">
    <w:abstractNumId w:val="1"/>
  </w:num>
  <w:num w:numId="9">
    <w:abstractNumId w:val="21"/>
  </w:num>
  <w:num w:numId="10">
    <w:abstractNumId w:val="36"/>
  </w:num>
  <w:num w:numId="11">
    <w:abstractNumId w:val="23"/>
  </w:num>
  <w:num w:numId="12">
    <w:abstractNumId w:val="38"/>
  </w:num>
  <w:num w:numId="13">
    <w:abstractNumId w:val="2"/>
  </w:num>
  <w:num w:numId="14">
    <w:abstractNumId w:val="0"/>
  </w:num>
  <w:num w:numId="15">
    <w:abstractNumId w:val="12"/>
  </w:num>
  <w:num w:numId="16">
    <w:abstractNumId w:val="22"/>
  </w:num>
  <w:num w:numId="17">
    <w:abstractNumId w:val="17"/>
  </w:num>
  <w:num w:numId="18">
    <w:abstractNumId w:val="34"/>
  </w:num>
  <w:num w:numId="19">
    <w:abstractNumId w:val="26"/>
  </w:num>
  <w:num w:numId="20">
    <w:abstractNumId w:val="29"/>
  </w:num>
  <w:num w:numId="21">
    <w:abstractNumId w:val="28"/>
  </w:num>
  <w:num w:numId="22">
    <w:abstractNumId w:val="8"/>
  </w:num>
  <w:num w:numId="23">
    <w:abstractNumId w:val="15"/>
  </w:num>
  <w:num w:numId="24">
    <w:abstractNumId w:val="18"/>
  </w:num>
  <w:num w:numId="25">
    <w:abstractNumId w:val="25"/>
  </w:num>
  <w:num w:numId="26">
    <w:abstractNumId w:val="15"/>
  </w:num>
  <w:num w:numId="27">
    <w:abstractNumId w:val="25"/>
  </w:num>
  <w:num w:numId="28">
    <w:abstractNumId w:val="35"/>
  </w:num>
  <w:num w:numId="29">
    <w:abstractNumId w:val="5"/>
  </w:num>
  <w:num w:numId="30">
    <w:abstractNumId w:val="7"/>
  </w:num>
  <w:num w:numId="31">
    <w:abstractNumId w:val="10"/>
  </w:num>
  <w:num w:numId="32">
    <w:abstractNumId w:val="30"/>
  </w:num>
  <w:num w:numId="33">
    <w:abstractNumId w:val="37"/>
  </w:num>
  <w:num w:numId="34">
    <w:abstractNumId w:val="4"/>
  </w:num>
  <w:num w:numId="35">
    <w:abstractNumId w:val="39"/>
  </w:num>
  <w:num w:numId="36">
    <w:abstractNumId w:val="3"/>
  </w:num>
  <w:num w:numId="37">
    <w:abstractNumId w:val="6"/>
  </w:num>
  <w:num w:numId="38">
    <w:abstractNumId w:val="16"/>
  </w:num>
  <w:num w:numId="39">
    <w:abstractNumId w:val="27"/>
  </w:num>
  <w:num w:numId="40">
    <w:abstractNumId w:val="40"/>
  </w:num>
  <w:num w:numId="41">
    <w:abstractNumId w:val="9"/>
  </w:num>
  <w:num w:numId="42">
    <w:abstractNumId w:val="11"/>
  </w:num>
  <w:num w:numId="43">
    <w:abstractNumId w:val="2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C00CC"/>
    <w:rsid w:val="00002B0A"/>
    <w:rsid w:val="00002D09"/>
    <w:rsid w:val="00004061"/>
    <w:rsid w:val="0000439F"/>
    <w:rsid w:val="00005B0A"/>
    <w:rsid w:val="00007DE4"/>
    <w:rsid w:val="000106B2"/>
    <w:rsid w:val="00010829"/>
    <w:rsid w:val="0001424E"/>
    <w:rsid w:val="00017F97"/>
    <w:rsid w:val="0002328B"/>
    <w:rsid w:val="00024113"/>
    <w:rsid w:val="00025FCB"/>
    <w:rsid w:val="00026F50"/>
    <w:rsid w:val="0003613E"/>
    <w:rsid w:val="00037EDA"/>
    <w:rsid w:val="000439BC"/>
    <w:rsid w:val="00045C4B"/>
    <w:rsid w:val="000504CB"/>
    <w:rsid w:val="00052DDC"/>
    <w:rsid w:val="000574F3"/>
    <w:rsid w:val="00057BF9"/>
    <w:rsid w:val="00060137"/>
    <w:rsid w:val="000650F1"/>
    <w:rsid w:val="000662FA"/>
    <w:rsid w:val="00066C19"/>
    <w:rsid w:val="00070C19"/>
    <w:rsid w:val="00073C2F"/>
    <w:rsid w:val="00075226"/>
    <w:rsid w:val="00076BDD"/>
    <w:rsid w:val="00077507"/>
    <w:rsid w:val="0007776B"/>
    <w:rsid w:val="0008597C"/>
    <w:rsid w:val="00085BA7"/>
    <w:rsid w:val="000865D5"/>
    <w:rsid w:val="000924B6"/>
    <w:rsid w:val="00094CB3"/>
    <w:rsid w:val="00094D6E"/>
    <w:rsid w:val="0009745D"/>
    <w:rsid w:val="000A3DB7"/>
    <w:rsid w:val="000A44AC"/>
    <w:rsid w:val="000A7BEA"/>
    <w:rsid w:val="000B07F5"/>
    <w:rsid w:val="000B288F"/>
    <w:rsid w:val="000B3515"/>
    <w:rsid w:val="000B553D"/>
    <w:rsid w:val="000B7AFD"/>
    <w:rsid w:val="000C2110"/>
    <w:rsid w:val="000C61B5"/>
    <w:rsid w:val="000C7024"/>
    <w:rsid w:val="000C79EF"/>
    <w:rsid w:val="000D09B9"/>
    <w:rsid w:val="000D142C"/>
    <w:rsid w:val="000D27AD"/>
    <w:rsid w:val="000D6B6B"/>
    <w:rsid w:val="000D72D1"/>
    <w:rsid w:val="000E1EBF"/>
    <w:rsid w:val="000E7ADE"/>
    <w:rsid w:val="000F069E"/>
    <w:rsid w:val="000F0F10"/>
    <w:rsid w:val="000F4232"/>
    <w:rsid w:val="000F42FB"/>
    <w:rsid w:val="000F6D87"/>
    <w:rsid w:val="000F7BBD"/>
    <w:rsid w:val="0010025F"/>
    <w:rsid w:val="00100745"/>
    <w:rsid w:val="00100E5C"/>
    <w:rsid w:val="00103730"/>
    <w:rsid w:val="00104324"/>
    <w:rsid w:val="0010581D"/>
    <w:rsid w:val="00106CDB"/>
    <w:rsid w:val="00107712"/>
    <w:rsid w:val="00107722"/>
    <w:rsid w:val="00107A8A"/>
    <w:rsid w:val="00110898"/>
    <w:rsid w:val="001109C9"/>
    <w:rsid w:val="00113EBC"/>
    <w:rsid w:val="00114F76"/>
    <w:rsid w:val="00115A40"/>
    <w:rsid w:val="00115CD4"/>
    <w:rsid w:val="00116A0E"/>
    <w:rsid w:val="00120C26"/>
    <w:rsid w:val="00121DDA"/>
    <w:rsid w:val="00124530"/>
    <w:rsid w:val="00124615"/>
    <w:rsid w:val="00124FA1"/>
    <w:rsid w:val="001265DD"/>
    <w:rsid w:val="001267E4"/>
    <w:rsid w:val="00127C80"/>
    <w:rsid w:val="0013101A"/>
    <w:rsid w:val="00133225"/>
    <w:rsid w:val="00133CC6"/>
    <w:rsid w:val="0013471B"/>
    <w:rsid w:val="00135C42"/>
    <w:rsid w:val="00142F5D"/>
    <w:rsid w:val="00146875"/>
    <w:rsid w:val="00147691"/>
    <w:rsid w:val="00152300"/>
    <w:rsid w:val="0015241E"/>
    <w:rsid w:val="00152D0D"/>
    <w:rsid w:val="00153E14"/>
    <w:rsid w:val="001559D1"/>
    <w:rsid w:val="00156B38"/>
    <w:rsid w:val="00161D42"/>
    <w:rsid w:val="00162B71"/>
    <w:rsid w:val="00170B74"/>
    <w:rsid w:val="001728BB"/>
    <w:rsid w:val="001740B9"/>
    <w:rsid w:val="00184CC8"/>
    <w:rsid w:val="001852B7"/>
    <w:rsid w:val="001854F3"/>
    <w:rsid w:val="0018739C"/>
    <w:rsid w:val="0018797B"/>
    <w:rsid w:val="0019057E"/>
    <w:rsid w:val="00190E42"/>
    <w:rsid w:val="00191D37"/>
    <w:rsid w:val="00192418"/>
    <w:rsid w:val="00192D45"/>
    <w:rsid w:val="001945AD"/>
    <w:rsid w:val="001947B4"/>
    <w:rsid w:val="001A1EC2"/>
    <w:rsid w:val="001A4400"/>
    <w:rsid w:val="001A4CF3"/>
    <w:rsid w:val="001A53BF"/>
    <w:rsid w:val="001A591D"/>
    <w:rsid w:val="001A5CAB"/>
    <w:rsid w:val="001B5CF5"/>
    <w:rsid w:val="001B5E3D"/>
    <w:rsid w:val="001B6BFD"/>
    <w:rsid w:val="001B7590"/>
    <w:rsid w:val="001B78EE"/>
    <w:rsid w:val="001B7E64"/>
    <w:rsid w:val="001C1A58"/>
    <w:rsid w:val="001C6685"/>
    <w:rsid w:val="001C7445"/>
    <w:rsid w:val="001C7CDB"/>
    <w:rsid w:val="001D02E2"/>
    <w:rsid w:val="001D14D3"/>
    <w:rsid w:val="001D1D96"/>
    <w:rsid w:val="001D26A7"/>
    <w:rsid w:val="001D2FE7"/>
    <w:rsid w:val="001D30D3"/>
    <w:rsid w:val="001D4AE4"/>
    <w:rsid w:val="001D5921"/>
    <w:rsid w:val="001D5D8A"/>
    <w:rsid w:val="001D6677"/>
    <w:rsid w:val="001D7FE8"/>
    <w:rsid w:val="001E0EB0"/>
    <w:rsid w:val="001E34EB"/>
    <w:rsid w:val="001E5159"/>
    <w:rsid w:val="001F2A3D"/>
    <w:rsid w:val="001F3B0B"/>
    <w:rsid w:val="001F3CDE"/>
    <w:rsid w:val="001F7A97"/>
    <w:rsid w:val="00204FD3"/>
    <w:rsid w:val="002066D6"/>
    <w:rsid w:val="0020709D"/>
    <w:rsid w:val="002079FD"/>
    <w:rsid w:val="0021322B"/>
    <w:rsid w:val="00214A8A"/>
    <w:rsid w:val="00216037"/>
    <w:rsid w:val="002160A7"/>
    <w:rsid w:val="002162E4"/>
    <w:rsid w:val="00217044"/>
    <w:rsid w:val="00220ECB"/>
    <w:rsid w:val="0022267B"/>
    <w:rsid w:val="00223B11"/>
    <w:rsid w:val="002317F1"/>
    <w:rsid w:val="00231A52"/>
    <w:rsid w:val="00231D48"/>
    <w:rsid w:val="0023213E"/>
    <w:rsid w:val="00235A4F"/>
    <w:rsid w:val="00241B1B"/>
    <w:rsid w:val="00246196"/>
    <w:rsid w:val="002464C0"/>
    <w:rsid w:val="00246DA0"/>
    <w:rsid w:val="0024789A"/>
    <w:rsid w:val="00250149"/>
    <w:rsid w:val="002510C9"/>
    <w:rsid w:val="00251609"/>
    <w:rsid w:val="002523E5"/>
    <w:rsid w:val="0025249C"/>
    <w:rsid w:val="00252B73"/>
    <w:rsid w:val="002570C0"/>
    <w:rsid w:val="0026402D"/>
    <w:rsid w:val="00271287"/>
    <w:rsid w:val="002714E2"/>
    <w:rsid w:val="00272B65"/>
    <w:rsid w:val="0028023B"/>
    <w:rsid w:val="00284A8A"/>
    <w:rsid w:val="002857F1"/>
    <w:rsid w:val="00287584"/>
    <w:rsid w:val="00290495"/>
    <w:rsid w:val="0029079E"/>
    <w:rsid w:val="00290921"/>
    <w:rsid w:val="00292C38"/>
    <w:rsid w:val="00297CFB"/>
    <w:rsid w:val="002A0F6E"/>
    <w:rsid w:val="002A1557"/>
    <w:rsid w:val="002A4238"/>
    <w:rsid w:val="002A612C"/>
    <w:rsid w:val="002A7B6F"/>
    <w:rsid w:val="002A7B83"/>
    <w:rsid w:val="002B0BAA"/>
    <w:rsid w:val="002B0CE5"/>
    <w:rsid w:val="002B15E0"/>
    <w:rsid w:val="002B31F7"/>
    <w:rsid w:val="002B50F3"/>
    <w:rsid w:val="002B56E4"/>
    <w:rsid w:val="002B7670"/>
    <w:rsid w:val="002C4FA6"/>
    <w:rsid w:val="002C7A8D"/>
    <w:rsid w:val="002D1F11"/>
    <w:rsid w:val="002D33CF"/>
    <w:rsid w:val="002D3E51"/>
    <w:rsid w:val="002D410E"/>
    <w:rsid w:val="002D4621"/>
    <w:rsid w:val="002E7617"/>
    <w:rsid w:val="002E7B34"/>
    <w:rsid w:val="002F16A4"/>
    <w:rsid w:val="002F4301"/>
    <w:rsid w:val="002F5E5F"/>
    <w:rsid w:val="002F702D"/>
    <w:rsid w:val="002F728F"/>
    <w:rsid w:val="00302714"/>
    <w:rsid w:val="0030388A"/>
    <w:rsid w:val="00305B63"/>
    <w:rsid w:val="0030688C"/>
    <w:rsid w:val="00306E93"/>
    <w:rsid w:val="003137A2"/>
    <w:rsid w:val="00313BC5"/>
    <w:rsid w:val="0032029D"/>
    <w:rsid w:val="0032152C"/>
    <w:rsid w:val="003229F9"/>
    <w:rsid w:val="00326225"/>
    <w:rsid w:val="00334B02"/>
    <w:rsid w:val="003353B2"/>
    <w:rsid w:val="003377EF"/>
    <w:rsid w:val="00337FBD"/>
    <w:rsid w:val="00340737"/>
    <w:rsid w:val="00340D80"/>
    <w:rsid w:val="0034312D"/>
    <w:rsid w:val="00343B3F"/>
    <w:rsid w:val="00344F22"/>
    <w:rsid w:val="003451D5"/>
    <w:rsid w:val="00347625"/>
    <w:rsid w:val="00350555"/>
    <w:rsid w:val="003537C3"/>
    <w:rsid w:val="003557AC"/>
    <w:rsid w:val="0035657C"/>
    <w:rsid w:val="003572E3"/>
    <w:rsid w:val="00360368"/>
    <w:rsid w:val="003605C0"/>
    <w:rsid w:val="003607A3"/>
    <w:rsid w:val="0036123F"/>
    <w:rsid w:val="00361319"/>
    <w:rsid w:val="00362CAD"/>
    <w:rsid w:val="003665B3"/>
    <w:rsid w:val="00370362"/>
    <w:rsid w:val="0037147A"/>
    <w:rsid w:val="003720A4"/>
    <w:rsid w:val="003727D0"/>
    <w:rsid w:val="00374579"/>
    <w:rsid w:val="0037523F"/>
    <w:rsid w:val="00377C7E"/>
    <w:rsid w:val="00380ABE"/>
    <w:rsid w:val="00380DA5"/>
    <w:rsid w:val="00381C34"/>
    <w:rsid w:val="00382658"/>
    <w:rsid w:val="00382AFA"/>
    <w:rsid w:val="003832F6"/>
    <w:rsid w:val="00383FA7"/>
    <w:rsid w:val="00384EA1"/>
    <w:rsid w:val="00385691"/>
    <w:rsid w:val="003922F0"/>
    <w:rsid w:val="00395E75"/>
    <w:rsid w:val="00396896"/>
    <w:rsid w:val="003A02BF"/>
    <w:rsid w:val="003A0C81"/>
    <w:rsid w:val="003A1AE1"/>
    <w:rsid w:val="003B3057"/>
    <w:rsid w:val="003B7376"/>
    <w:rsid w:val="003C0275"/>
    <w:rsid w:val="003C1AD4"/>
    <w:rsid w:val="003C1FCC"/>
    <w:rsid w:val="003C5081"/>
    <w:rsid w:val="003C57E2"/>
    <w:rsid w:val="003C6948"/>
    <w:rsid w:val="003D0D07"/>
    <w:rsid w:val="003D2850"/>
    <w:rsid w:val="003D3AC0"/>
    <w:rsid w:val="003D3B57"/>
    <w:rsid w:val="003D4C6B"/>
    <w:rsid w:val="003D4D6E"/>
    <w:rsid w:val="003D5A16"/>
    <w:rsid w:val="003D64BD"/>
    <w:rsid w:val="003D6E58"/>
    <w:rsid w:val="003E1368"/>
    <w:rsid w:val="003E4244"/>
    <w:rsid w:val="003E4938"/>
    <w:rsid w:val="003E58D9"/>
    <w:rsid w:val="003E6AC7"/>
    <w:rsid w:val="003F0105"/>
    <w:rsid w:val="003F064C"/>
    <w:rsid w:val="003F0B42"/>
    <w:rsid w:val="003F13C1"/>
    <w:rsid w:val="003F1B59"/>
    <w:rsid w:val="003F240C"/>
    <w:rsid w:val="003F3DFF"/>
    <w:rsid w:val="003F790A"/>
    <w:rsid w:val="00402485"/>
    <w:rsid w:val="00402637"/>
    <w:rsid w:val="0040723F"/>
    <w:rsid w:val="004075C6"/>
    <w:rsid w:val="0041205E"/>
    <w:rsid w:val="00413A81"/>
    <w:rsid w:val="00413E25"/>
    <w:rsid w:val="004158E5"/>
    <w:rsid w:val="00415C83"/>
    <w:rsid w:val="004168A9"/>
    <w:rsid w:val="00422464"/>
    <w:rsid w:val="00423E80"/>
    <w:rsid w:val="00424A7F"/>
    <w:rsid w:val="004306EE"/>
    <w:rsid w:val="00430DA6"/>
    <w:rsid w:val="00430F5B"/>
    <w:rsid w:val="0043449F"/>
    <w:rsid w:val="0043712E"/>
    <w:rsid w:val="004407A7"/>
    <w:rsid w:val="00440BCC"/>
    <w:rsid w:val="00441216"/>
    <w:rsid w:val="004412CF"/>
    <w:rsid w:val="00441B69"/>
    <w:rsid w:val="00441F81"/>
    <w:rsid w:val="004420FF"/>
    <w:rsid w:val="00442439"/>
    <w:rsid w:val="00445916"/>
    <w:rsid w:val="00445ED5"/>
    <w:rsid w:val="00446834"/>
    <w:rsid w:val="004479BB"/>
    <w:rsid w:val="00450B4D"/>
    <w:rsid w:val="00451536"/>
    <w:rsid w:val="00455B2B"/>
    <w:rsid w:val="00462EA5"/>
    <w:rsid w:val="004634E3"/>
    <w:rsid w:val="0046413E"/>
    <w:rsid w:val="00464EC6"/>
    <w:rsid w:val="004701F1"/>
    <w:rsid w:val="004763E4"/>
    <w:rsid w:val="004817AD"/>
    <w:rsid w:val="00482B42"/>
    <w:rsid w:val="00483971"/>
    <w:rsid w:val="00485136"/>
    <w:rsid w:val="00485510"/>
    <w:rsid w:val="00490D07"/>
    <w:rsid w:val="004949B9"/>
    <w:rsid w:val="00497367"/>
    <w:rsid w:val="004A0104"/>
    <w:rsid w:val="004A0620"/>
    <w:rsid w:val="004A0722"/>
    <w:rsid w:val="004A079F"/>
    <w:rsid w:val="004A2E69"/>
    <w:rsid w:val="004A32CD"/>
    <w:rsid w:val="004B18B3"/>
    <w:rsid w:val="004B1FA8"/>
    <w:rsid w:val="004B22DC"/>
    <w:rsid w:val="004B36DA"/>
    <w:rsid w:val="004B64DF"/>
    <w:rsid w:val="004B6B6A"/>
    <w:rsid w:val="004B6FDC"/>
    <w:rsid w:val="004C07C9"/>
    <w:rsid w:val="004C3539"/>
    <w:rsid w:val="004C5242"/>
    <w:rsid w:val="004D08F7"/>
    <w:rsid w:val="004D0B7B"/>
    <w:rsid w:val="004D1E17"/>
    <w:rsid w:val="004D204D"/>
    <w:rsid w:val="004D4051"/>
    <w:rsid w:val="004D78F4"/>
    <w:rsid w:val="004E0C21"/>
    <w:rsid w:val="004E6644"/>
    <w:rsid w:val="004E6E36"/>
    <w:rsid w:val="004E753B"/>
    <w:rsid w:val="004F1853"/>
    <w:rsid w:val="004F1A0C"/>
    <w:rsid w:val="004F2436"/>
    <w:rsid w:val="004F2439"/>
    <w:rsid w:val="004F3B9B"/>
    <w:rsid w:val="004F519C"/>
    <w:rsid w:val="004F5510"/>
    <w:rsid w:val="00501F8B"/>
    <w:rsid w:val="00505C32"/>
    <w:rsid w:val="005067DF"/>
    <w:rsid w:val="00507791"/>
    <w:rsid w:val="0051374B"/>
    <w:rsid w:val="005146E3"/>
    <w:rsid w:val="00515D82"/>
    <w:rsid w:val="005217F5"/>
    <w:rsid w:val="0052368F"/>
    <w:rsid w:val="00524C86"/>
    <w:rsid w:val="005256B1"/>
    <w:rsid w:val="0052663E"/>
    <w:rsid w:val="00535D18"/>
    <w:rsid w:val="00536CA7"/>
    <w:rsid w:val="005415FD"/>
    <w:rsid w:val="005433F5"/>
    <w:rsid w:val="00543B36"/>
    <w:rsid w:val="005467D3"/>
    <w:rsid w:val="005527DF"/>
    <w:rsid w:val="00552A43"/>
    <w:rsid w:val="00557835"/>
    <w:rsid w:val="00562CCC"/>
    <w:rsid w:val="005646B3"/>
    <w:rsid w:val="0056600C"/>
    <w:rsid w:val="0056679B"/>
    <w:rsid w:val="00576B7D"/>
    <w:rsid w:val="00576E24"/>
    <w:rsid w:val="00577E8D"/>
    <w:rsid w:val="00583111"/>
    <w:rsid w:val="0058371B"/>
    <w:rsid w:val="005847CE"/>
    <w:rsid w:val="00585265"/>
    <w:rsid w:val="0058665D"/>
    <w:rsid w:val="00591217"/>
    <w:rsid w:val="0059196F"/>
    <w:rsid w:val="00594520"/>
    <w:rsid w:val="00595BCF"/>
    <w:rsid w:val="00596C72"/>
    <w:rsid w:val="005A0271"/>
    <w:rsid w:val="005A0DB0"/>
    <w:rsid w:val="005A3325"/>
    <w:rsid w:val="005A58EF"/>
    <w:rsid w:val="005A7F48"/>
    <w:rsid w:val="005B0EC2"/>
    <w:rsid w:val="005B239A"/>
    <w:rsid w:val="005B5DC2"/>
    <w:rsid w:val="005B6B80"/>
    <w:rsid w:val="005B758F"/>
    <w:rsid w:val="005C00CC"/>
    <w:rsid w:val="005C17EF"/>
    <w:rsid w:val="005C189E"/>
    <w:rsid w:val="005C514E"/>
    <w:rsid w:val="005C526A"/>
    <w:rsid w:val="005C68B2"/>
    <w:rsid w:val="005C6FFE"/>
    <w:rsid w:val="005C7D86"/>
    <w:rsid w:val="005D1B54"/>
    <w:rsid w:val="005D5A4A"/>
    <w:rsid w:val="005D5E42"/>
    <w:rsid w:val="005D6192"/>
    <w:rsid w:val="005D7FEF"/>
    <w:rsid w:val="005E39D3"/>
    <w:rsid w:val="005E3CD6"/>
    <w:rsid w:val="005E43B6"/>
    <w:rsid w:val="005E6118"/>
    <w:rsid w:val="005E700E"/>
    <w:rsid w:val="005E7B27"/>
    <w:rsid w:val="005F08A3"/>
    <w:rsid w:val="005F173A"/>
    <w:rsid w:val="005F17E8"/>
    <w:rsid w:val="005F378E"/>
    <w:rsid w:val="005F4939"/>
    <w:rsid w:val="005F552D"/>
    <w:rsid w:val="005F5D21"/>
    <w:rsid w:val="005F63F0"/>
    <w:rsid w:val="005F7337"/>
    <w:rsid w:val="005F7398"/>
    <w:rsid w:val="006017DA"/>
    <w:rsid w:val="00602D81"/>
    <w:rsid w:val="006030D3"/>
    <w:rsid w:val="0060343A"/>
    <w:rsid w:val="00603596"/>
    <w:rsid w:val="0060381A"/>
    <w:rsid w:val="00605939"/>
    <w:rsid w:val="00605C8A"/>
    <w:rsid w:val="00606942"/>
    <w:rsid w:val="00610E34"/>
    <w:rsid w:val="006117CC"/>
    <w:rsid w:val="006122B5"/>
    <w:rsid w:val="00613617"/>
    <w:rsid w:val="00614601"/>
    <w:rsid w:val="00621811"/>
    <w:rsid w:val="00622B96"/>
    <w:rsid w:val="00622EDC"/>
    <w:rsid w:val="00630DA5"/>
    <w:rsid w:val="0064006D"/>
    <w:rsid w:val="00641CA2"/>
    <w:rsid w:val="006433ED"/>
    <w:rsid w:val="00644A49"/>
    <w:rsid w:val="00645490"/>
    <w:rsid w:val="00647BB4"/>
    <w:rsid w:val="006512BE"/>
    <w:rsid w:val="00651835"/>
    <w:rsid w:val="00651CF3"/>
    <w:rsid w:val="006553DC"/>
    <w:rsid w:val="0065558C"/>
    <w:rsid w:val="00655990"/>
    <w:rsid w:val="00657C92"/>
    <w:rsid w:val="00660B20"/>
    <w:rsid w:val="00660E9B"/>
    <w:rsid w:val="00664703"/>
    <w:rsid w:val="00665A6A"/>
    <w:rsid w:val="00666FE0"/>
    <w:rsid w:val="0067026C"/>
    <w:rsid w:val="00670DAA"/>
    <w:rsid w:val="00676D65"/>
    <w:rsid w:val="006774B0"/>
    <w:rsid w:val="00681D2D"/>
    <w:rsid w:val="00684B08"/>
    <w:rsid w:val="00685137"/>
    <w:rsid w:val="006851D6"/>
    <w:rsid w:val="00685933"/>
    <w:rsid w:val="00686401"/>
    <w:rsid w:val="00687A63"/>
    <w:rsid w:val="00691042"/>
    <w:rsid w:val="006935DE"/>
    <w:rsid w:val="006A047A"/>
    <w:rsid w:val="006A11A0"/>
    <w:rsid w:val="006A3428"/>
    <w:rsid w:val="006A34B8"/>
    <w:rsid w:val="006A4A54"/>
    <w:rsid w:val="006A590F"/>
    <w:rsid w:val="006A6387"/>
    <w:rsid w:val="006A67FC"/>
    <w:rsid w:val="006B0212"/>
    <w:rsid w:val="006B326A"/>
    <w:rsid w:val="006C0E11"/>
    <w:rsid w:val="006D1F61"/>
    <w:rsid w:val="006D42E6"/>
    <w:rsid w:val="006D78F9"/>
    <w:rsid w:val="006E013E"/>
    <w:rsid w:val="006E078F"/>
    <w:rsid w:val="006E0F62"/>
    <w:rsid w:val="006E1A52"/>
    <w:rsid w:val="006E1DDE"/>
    <w:rsid w:val="006E4654"/>
    <w:rsid w:val="006E6DA6"/>
    <w:rsid w:val="006F009C"/>
    <w:rsid w:val="006F30A3"/>
    <w:rsid w:val="006F52FC"/>
    <w:rsid w:val="007028F7"/>
    <w:rsid w:val="00702D5E"/>
    <w:rsid w:val="00702F5A"/>
    <w:rsid w:val="00705173"/>
    <w:rsid w:val="00706A40"/>
    <w:rsid w:val="0071206C"/>
    <w:rsid w:val="007134E4"/>
    <w:rsid w:val="00715E60"/>
    <w:rsid w:val="00716622"/>
    <w:rsid w:val="007172E8"/>
    <w:rsid w:val="007173E8"/>
    <w:rsid w:val="00717C00"/>
    <w:rsid w:val="00723CF0"/>
    <w:rsid w:val="00726D65"/>
    <w:rsid w:val="00727320"/>
    <w:rsid w:val="007322F3"/>
    <w:rsid w:val="00732CD2"/>
    <w:rsid w:val="007372B0"/>
    <w:rsid w:val="00740A91"/>
    <w:rsid w:val="007434A8"/>
    <w:rsid w:val="0074401E"/>
    <w:rsid w:val="007452CD"/>
    <w:rsid w:val="00745AC1"/>
    <w:rsid w:val="00753CB8"/>
    <w:rsid w:val="0075609F"/>
    <w:rsid w:val="00760AB5"/>
    <w:rsid w:val="00760CDC"/>
    <w:rsid w:val="007623C4"/>
    <w:rsid w:val="007668EE"/>
    <w:rsid w:val="007671C6"/>
    <w:rsid w:val="00770534"/>
    <w:rsid w:val="00770802"/>
    <w:rsid w:val="00771436"/>
    <w:rsid w:val="007734E1"/>
    <w:rsid w:val="007751B0"/>
    <w:rsid w:val="00776102"/>
    <w:rsid w:val="00776DC0"/>
    <w:rsid w:val="00781C5B"/>
    <w:rsid w:val="0078229B"/>
    <w:rsid w:val="007825B4"/>
    <w:rsid w:val="00783502"/>
    <w:rsid w:val="00785856"/>
    <w:rsid w:val="00791922"/>
    <w:rsid w:val="007933FA"/>
    <w:rsid w:val="00793429"/>
    <w:rsid w:val="00793CAE"/>
    <w:rsid w:val="0079608E"/>
    <w:rsid w:val="007A09B3"/>
    <w:rsid w:val="007A0EA1"/>
    <w:rsid w:val="007A2CAC"/>
    <w:rsid w:val="007A4753"/>
    <w:rsid w:val="007A5139"/>
    <w:rsid w:val="007A551F"/>
    <w:rsid w:val="007A55BB"/>
    <w:rsid w:val="007A6726"/>
    <w:rsid w:val="007A7871"/>
    <w:rsid w:val="007A7C55"/>
    <w:rsid w:val="007B4F5F"/>
    <w:rsid w:val="007B60E6"/>
    <w:rsid w:val="007C1538"/>
    <w:rsid w:val="007C50E5"/>
    <w:rsid w:val="007D044E"/>
    <w:rsid w:val="007D0E94"/>
    <w:rsid w:val="007D2B2A"/>
    <w:rsid w:val="007D33DE"/>
    <w:rsid w:val="007D4424"/>
    <w:rsid w:val="007D521D"/>
    <w:rsid w:val="007E6035"/>
    <w:rsid w:val="007E706B"/>
    <w:rsid w:val="007E7E0E"/>
    <w:rsid w:val="007F022C"/>
    <w:rsid w:val="007F07AB"/>
    <w:rsid w:val="007F75AD"/>
    <w:rsid w:val="007F7616"/>
    <w:rsid w:val="00802FB7"/>
    <w:rsid w:val="00807C55"/>
    <w:rsid w:val="00814805"/>
    <w:rsid w:val="008160A6"/>
    <w:rsid w:val="00823DD3"/>
    <w:rsid w:val="00832C80"/>
    <w:rsid w:val="008344BE"/>
    <w:rsid w:val="00834615"/>
    <w:rsid w:val="008400E8"/>
    <w:rsid w:val="00845B09"/>
    <w:rsid w:val="00846BB3"/>
    <w:rsid w:val="00852780"/>
    <w:rsid w:val="00853E1E"/>
    <w:rsid w:val="00855A96"/>
    <w:rsid w:val="00861588"/>
    <w:rsid w:val="00861977"/>
    <w:rsid w:val="008632A4"/>
    <w:rsid w:val="00864955"/>
    <w:rsid w:val="00864F80"/>
    <w:rsid w:val="00864FE2"/>
    <w:rsid w:val="00865E32"/>
    <w:rsid w:val="00865EBF"/>
    <w:rsid w:val="008663F6"/>
    <w:rsid w:val="008668D1"/>
    <w:rsid w:val="00866964"/>
    <w:rsid w:val="0087196E"/>
    <w:rsid w:val="00873335"/>
    <w:rsid w:val="00873C31"/>
    <w:rsid w:val="00874CF1"/>
    <w:rsid w:val="00875514"/>
    <w:rsid w:val="00875A85"/>
    <w:rsid w:val="00875FF7"/>
    <w:rsid w:val="00877948"/>
    <w:rsid w:val="008824DA"/>
    <w:rsid w:val="00883B09"/>
    <w:rsid w:val="0088607B"/>
    <w:rsid w:val="0088720D"/>
    <w:rsid w:val="008911D5"/>
    <w:rsid w:val="00892BBB"/>
    <w:rsid w:val="00892EF8"/>
    <w:rsid w:val="008931D7"/>
    <w:rsid w:val="008934D0"/>
    <w:rsid w:val="00893534"/>
    <w:rsid w:val="008962C8"/>
    <w:rsid w:val="008A1771"/>
    <w:rsid w:val="008A3960"/>
    <w:rsid w:val="008A5BBD"/>
    <w:rsid w:val="008A7D03"/>
    <w:rsid w:val="008B02EC"/>
    <w:rsid w:val="008B5BB3"/>
    <w:rsid w:val="008B6C34"/>
    <w:rsid w:val="008B713F"/>
    <w:rsid w:val="008C05C9"/>
    <w:rsid w:val="008C409D"/>
    <w:rsid w:val="008C6D51"/>
    <w:rsid w:val="008D2C6B"/>
    <w:rsid w:val="008D45A3"/>
    <w:rsid w:val="008D4EF0"/>
    <w:rsid w:val="008E051D"/>
    <w:rsid w:val="008E09D8"/>
    <w:rsid w:val="008E0AFD"/>
    <w:rsid w:val="008E1C19"/>
    <w:rsid w:val="008E2945"/>
    <w:rsid w:val="008E4DB1"/>
    <w:rsid w:val="008E5DB6"/>
    <w:rsid w:val="008E762A"/>
    <w:rsid w:val="008E76C2"/>
    <w:rsid w:val="008F076A"/>
    <w:rsid w:val="008F225B"/>
    <w:rsid w:val="008F2ADD"/>
    <w:rsid w:val="008F5506"/>
    <w:rsid w:val="008F7AE5"/>
    <w:rsid w:val="00900694"/>
    <w:rsid w:val="00901856"/>
    <w:rsid w:val="00901A4F"/>
    <w:rsid w:val="00901E2B"/>
    <w:rsid w:val="00902050"/>
    <w:rsid w:val="00902539"/>
    <w:rsid w:val="00904A17"/>
    <w:rsid w:val="00912AEB"/>
    <w:rsid w:val="00914DDF"/>
    <w:rsid w:val="0091643E"/>
    <w:rsid w:val="00920820"/>
    <w:rsid w:val="00922E2D"/>
    <w:rsid w:val="009272EE"/>
    <w:rsid w:val="00930317"/>
    <w:rsid w:val="0093048F"/>
    <w:rsid w:val="0093472E"/>
    <w:rsid w:val="009431A8"/>
    <w:rsid w:val="009433AE"/>
    <w:rsid w:val="00944CF3"/>
    <w:rsid w:val="00944E01"/>
    <w:rsid w:val="00947F0C"/>
    <w:rsid w:val="009506F6"/>
    <w:rsid w:val="0095452C"/>
    <w:rsid w:val="00956153"/>
    <w:rsid w:val="00957718"/>
    <w:rsid w:val="00957C63"/>
    <w:rsid w:val="00960634"/>
    <w:rsid w:val="009632B5"/>
    <w:rsid w:val="009636F7"/>
    <w:rsid w:val="00964BEF"/>
    <w:rsid w:val="00967B7E"/>
    <w:rsid w:val="009711F9"/>
    <w:rsid w:val="009723E6"/>
    <w:rsid w:val="009739AB"/>
    <w:rsid w:val="00974C95"/>
    <w:rsid w:val="00974EAD"/>
    <w:rsid w:val="00976688"/>
    <w:rsid w:val="009769BB"/>
    <w:rsid w:val="00976D5C"/>
    <w:rsid w:val="00976FAF"/>
    <w:rsid w:val="00981F88"/>
    <w:rsid w:val="00983508"/>
    <w:rsid w:val="00984959"/>
    <w:rsid w:val="00984F9F"/>
    <w:rsid w:val="009855E1"/>
    <w:rsid w:val="00985B8F"/>
    <w:rsid w:val="009876F0"/>
    <w:rsid w:val="00990874"/>
    <w:rsid w:val="00992A98"/>
    <w:rsid w:val="00992C01"/>
    <w:rsid w:val="009934E9"/>
    <w:rsid w:val="009972A8"/>
    <w:rsid w:val="009A2237"/>
    <w:rsid w:val="009A2C0B"/>
    <w:rsid w:val="009A3CFB"/>
    <w:rsid w:val="009A5014"/>
    <w:rsid w:val="009A57E1"/>
    <w:rsid w:val="009A6283"/>
    <w:rsid w:val="009B0131"/>
    <w:rsid w:val="009B0932"/>
    <w:rsid w:val="009B1477"/>
    <w:rsid w:val="009B3568"/>
    <w:rsid w:val="009B7026"/>
    <w:rsid w:val="009B7842"/>
    <w:rsid w:val="009C096D"/>
    <w:rsid w:val="009C0A22"/>
    <w:rsid w:val="009C106A"/>
    <w:rsid w:val="009C4159"/>
    <w:rsid w:val="009C68E9"/>
    <w:rsid w:val="009D013D"/>
    <w:rsid w:val="009D1964"/>
    <w:rsid w:val="009D6C8C"/>
    <w:rsid w:val="009E1F35"/>
    <w:rsid w:val="009E3ABC"/>
    <w:rsid w:val="009E4A89"/>
    <w:rsid w:val="009E681F"/>
    <w:rsid w:val="009E69CB"/>
    <w:rsid w:val="009E7155"/>
    <w:rsid w:val="009F042F"/>
    <w:rsid w:val="009F0612"/>
    <w:rsid w:val="009F2CEE"/>
    <w:rsid w:val="009F383D"/>
    <w:rsid w:val="009F3DF3"/>
    <w:rsid w:val="009F5532"/>
    <w:rsid w:val="009F7F29"/>
    <w:rsid w:val="00A0307B"/>
    <w:rsid w:val="00A057E9"/>
    <w:rsid w:val="00A06BF6"/>
    <w:rsid w:val="00A13194"/>
    <w:rsid w:val="00A21CF7"/>
    <w:rsid w:val="00A244C6"/>
    <w:rsid w:val="00A24A92"/>
    <w:rsid w:val="00A25D4F"/>
    <w:rsid w:val="00A26ED1"/>
    <w:rsid w:val="00A32A8F"/>
    <w:rsid w:val="00A353BD"/>
    <w:rsid w:val="00A3631A"/>
    <w:rsid w:val="00A3725A"/>
    <w:rsid w:val="00A46CCE"/>
    <w:rsid w:val="00A500AC"/>
    <w:rsid w:val="00A507B4"/>
    <w:rsid w:val="00A50979"/>
    <w:rsid w:val="00A50B52"/>
    <w:rsid w:val="00A514A4"/>
    <w:rsid w:val="00A51B04"/>
    <w:rsid w:val="00A531BD"/>
    <w:rsid w:val="00A541B4"/>
    <w:rsid w:val="00A553B4"/>
    <w:rsid w:val="00A5552F"/>
    <w:rsid w:val="00A55F12"/>
    <w:rsid w:val="00A56ADA"/>
    <w:rsid w:val="00A57357"/>
    <w:rsid w:val="00A57C5C"/>
    <w:rsid w:val="00A60476"/>
    <w:rsid w:val="00A60480"/>
    <w:rsid w:val="00A62CC9"/>
    <w:rsid w:val="00A650A8"/>
    <w:rsid w:val="00A65427"/>
    <w:rsid w:val="00A65CD2"/>
    <w:rsid w:val="00A666D7"/>
    <w:rsid w:val="00A6775E"/>
    <w:rsid w:val="00A67A9F"/>
    <w:rsid w:val="00A7165E"/>
    <w:rsid w:val="00A71C06"/>
    <w:rsid w:val="00A7417C"/>
    <w:rsid w:val="00A77328"/>
    <w:rsid w:val="00A80A01"/>
    <w:rsid w:val="00A811E5"/>
    <w:rsid w:val="00A81639"/>
    <w:rsid w:val="00A8288B"/>
    <w:rsid w:val="00A85A3E"/>
    <w:rsid w:val="00A86212"/>
    <w:rsid w:val="00A9119D"/>
    <w:rsid w:val="00A950DA"/>
    <w:rsid w:val="00A96370"/>
    <w:rsid w:val="00A96A08"/>
    <w:rsid w:val="00A96F03"/>
    <w:rsid w:val="00A977CE"/>
    <w:rsid w:val="00AA3760"/>
    <w:rsid w:val="00AA407E"/>
    <w:rsid w:val="00AA6415"/>
    <w:rsid w:val="00AA769C"/>
    <w:rsid w:val="00AB1367"/>
    <w:rsid w:val="00AB3A41"/>
    <w:rsid w:val="00AB5D05"/>
    <w:rsid w:val="00AC2E70"/>
    <w:rsid w:val="00AC4596"/>
    <w:rsid w:val="00AC4AA9"/>
    <w:rsid w:val="00AC58E9"/>
    <w:rsid w:val="00AC7B82"/>
    <w:rsid w:val="00AD079F"/>
    <w:rsid w:val="00AD0B69"/>
    <w:rsid w:val="00AD1FDF"/>
    <w:rsid w:val="00AD49CD"/>
    <w:rsid w:val="00AD4B14"/>
    <w:rsid w:val="00AD61AA"/>
    <w:rsid w:val="00AD6839"/>
    <w:rsid w:val="00AD683F"/>
    <w:rsid w:val="00AD7244"/>
    <w:rsid w:val="00AD7369"/>
    <w:rsid w:val="00AD75CA"/>
    <w:rsid w:val="00AE060F"/>
    <w:rsid w:val="00AE0D1C"/>
    <w:rsid w:val="00AE2547"/>
    <w:rsid w:val="00AE3677"/>
    <w:rsid w:val="00AE466A"/>
    <w:rsid w:val="00AE6091"/>
    <w:rsid w:val="00AE7141"/>
    <w:rsid w:val="00AE74B2"/>
    <w:rsid w:val="00AE77DE"/>
    <w:rsid w:val="00AE7D9A"/>
    <w:rsid w:val="00AF059C"/>
    <w:rsid w:val="00AF43E8"/>
    <w:rsid w:val="00AF4693"/>
    <w:rsid w:val="00AF699E"/>
    <w:rsid w:val="00B00470"/>
    <w:rsid w:val="00B00BEB"/>
    <w:rsid w:val="00B02101"/>
    <w:rsid w:val="00B04AD6"/>
    <w:rsid w:val="00B0612B"/>
    <w:rsid w:val="00B10664"/>
    <w:rsid w:val="00B11D2C"/>
    <w:rsid w:val="00B15B99"/>
    <w:rsid w:val="00B1630E"/>
    <w:rsid w:val="00B17AE9"/>
    <w:rsid w:val="00B211CF"/>
    <w:rsid w:val="00B21370"/>
    <w:rsid w:val="00B21782"/>
    <w:rsid w:val="00B2188D"/>
    <w:rsid w:val="00B238B7"/>
    <w:rsid w:val="00B26FC2"/>
    <w:rsid w:val="00B30234"/>
    <w:rsid w:val="00B34C79"/>
    <w:rsid w:val="00B3714C"/>
    <w:rsid w:val="00B43C00"/>
    <w:rsid w:val="00B4650C"/>
    <w:rsid w:val="00B47515"/>
    <w:rsid w:val="00B5108F"/>
    <w:rsid w:val="00B5134A"/>
    <w:rsid w:val="00B5439C"/>
    <w:rsid w:val="00B61782"/>
    <w:rsid w:val="00B61949"/>
    <w:rsid w:val="00B64A6D"/>
    <w:rsid w:val="00B72323"/>
    <w:rsid w:val="00B74400"/>
    <w:rsid w:val="00B75E00"/>
    <w:rsid w:val="00B76089"/>
    <w:rsid w:val="00B83205"/>
    <w:rsid w:val="00B86D2A"/>
    <w:rsid w:val="00B86E20"/>
    <w:rsid w:val="00B94308"/>
    <w:rsid w:val="00BB633C"/>
    <w:rsid w:val="00BB69C3"/>
    <w:rsid w:val="00BB7FAC"/>
    <w:rsid w:val="00BC5DB7"/>
    <w:rsid w:val="00BC7FC6"/>
    <w:rsid w:val="00BD07D6"/>
    <w:rsid w:val="00BD3E84"/>
    <w:rsid w:val="00BD7003"/>
    <w:rsid w:val="00BD7CD8"/>
    <w:rsid w:val="00BE043B"/>
    <w:rsid w:val="00BE0604"/>
    <w:rsid w:val="00BE0B7C"/>
    <w:rsid w:val="00BE2C54"/>
    <w:rsid w:val="00BE3328"/>
    <w:rsid w:val="00BE33DA"/>
    <w:rsid w:val="00BE6615"/>
    <w:rsid w:val="00BE6CAC"/>
    <w:rsid w:val="00BE75FA"/>
    <w:rsid w:val="00BE796D"/>
    <w:rsid w:val="00BF000A"/>
    <w:rsid w:val="00BF22B5"/>
    <w:rsid w:val="00BF4438"/>
    <w:rsid w:val="00BF4E26"/>
    <w:rsid w:val="00BF5EA0"/>
    <w:rsid w:val="00C06ED8"/>
    <w:rsid w:val="00C06FDD"/>
    <w:rsid w:val="00C10025"/>
    <w:rsid w:val="00C109AC"/>
    <w:rsid w:val="00C117B7"/>
    <w:rsid w:val="00C13D9A"/>
    <w:rsid w:val="00C14B6A"/>
    <w:rsid w:val="00C166CE"/>
    <w:rsid w:val="00C22015"/>
    <w:rsid w:val="00C230AC"/>
    <w:rsid w:val="00C23179"/>
    <w:rsid w:val="00C233B2"/>
    <w:rsid w:val="00C23BA9"/>
    <w:rsid w:val="00C26152"/>
    <w:rsid w:val="00C30AE3"/>
    <w:rsid w:val="00C31B10"/>
    <w:rsid w:val="00C3438A"/>
    <w:rsid w:val="00C351FD"/>
    <w:rsid w:val="00C36292"/>
    <w:rsid w:val="00C37DE8"/>
    <w:rsid w:val="00C4339B"/>
    <w:rsid w:val="00C45D6F"/>
    <w:rsid w:val="00C47096"/>
    <w:rsid w:val="00C47484"/>
    <w:rsid w:val="00C543FB"/>
    <w:rsid w:val="00C54F55"/>
    <w:rsid w:val="00C55146"/>
    <w:rsid w:val="00C552CC"/>
    <w:rsid w:val="00C5588B"/>
    <w:rsid w:val="00C55E56"/>
    <w:rsid w:val="00C56A91"/>
    <w:rsid w:val="00C56F9A"/>
    <w:rsid w:val="00C70B4A"/>
    <w:rsid w:val="00C771CE"/>
    <w:rsid w:val="00C802FD"/>
    <w:rsid w:val="00C82778"/>
    <w:rsid w:val="00C8473B"/>
    <w:rsid w:val="00C85559"/>
    <w:rsid w:val="00C93107"/>
    <w:rsid w:val="00C96EBC"/>
    <w:rsid w:val="00CA16A9"/>
    <w:rsid w:val="00CA1F5C"/>
    <w:rsid w:val="00CA40E8"/>
    <w:rsid w:val="00CA7B1D"/>
    <w:rsid w:val="00CB1C14"/>
    <w:rsid w:val="00CB4504"/>
    <w:rsid w:val="00CB5B77"/>
    <w:rsid w:val="00CB6333"/>
    <w:rsid w:val="00CB6AFC"/>
    <w:rsid w:val="00CC3253"/>
    <w:rsid w:val="00CC5C16"/>
    <w:rsid w:val="00CC624F"/>
    <w:rsid w:val="00CC64DA"/>
    <w:rsid w:val="00CD1C0C"/>
    <w:rsid w:val="00CD4675"/>
    <w:rsid w:val="00CD6C52"/>
    <w:rsid w:val="00CE0DCB"/>
    <w:rsid w:val="00CE59E6"/>
    <w:rsid w:val="00CE5CEA"/>
    <w:rsid w:val="00CE715D"/>
    <w:rsid w:val="00CE757F"/>
    <w:rsid w:val="00CF112E"/>
    <w:rsid w:val="00CF154A"/>
    <w:rsid w:val="00CF4F69"/>
    <w:rsid w:val="00CF6233"/>
    <w:rsid w:val="00CF73DC"/>
    <w:rsid w:val="00CF7F0E"/>
    <w:rsid w:val="00D05B11"/>
    <w:rsid w:val="00D07169"/>
    <w:rsid w:val="00D07A70"/>
    <w:rsid w:val="00D10813"/>
    <w:rsid w:val="00D119B6"/>
    <w:rsid w:val="00D11D14"/>
    <w:rsid w:val="00D13C35"/>
    <w:rsid w:val="00D14342"/>
    <w:rsid w:val="00D15B8F"/>
    <w:rsid w:val="00D17083"/>
    <w:rsid w:val="00D22023"/>
    <w:rsid w:val="00D22821"/>
    <w:rsid w:val="00D24D03"/>
    <w:rsid w:val="00D24D1F"/>
    <w:rsid w:val="00D3178D"/>
    <w:rsid w:val="00D31892"/>
    <w:rsid w:val="00D31BE5"/>
    <w:rsid w:val="00D31C8D"/>
    <w:rsid w:val="00D31CDF"/>
    <w:rsid w:val="00D34D15"/>
    <w:rsid w:val="00D401BD"/>
    <w:rsid w:val="00D40909"/>
    <w:rsid w:val="00D410D4"/>
    <w:rsid w:val="00D44E63"/>
    <w:rsid w:val="00D4538D"/>
    <w:rsid w:val="00D4598B"/>
    <w:rsid w:val="00D46D17"/>
    <w:rsid w:val="00D476E9"/>
    <w:rsid w:val="00D512DC"/>
    <w:rsid w:val="00D514FD"/>
    <w:rsid w:val="00D516F5"/>
    <w:rsid w:val="00D555CD"/>
    <w:rsid w:val="00D5591B"/>
    <w:rsid w:val="00D567DA"/>
    <w:rsid w:val="00D56D28"/>
    <w:rsid w:val="00D57E2A"/>
    <w:rsid w:val="00D62B1E"/>
    <w:rsid w:val="00D631A1"/>
    <w:rsid w:val="00D66862"/>
    <w:rsid w:val="00D7001F"/>
    <w:rsid w:val="00D703F6"/>
    <w:rsid w:val="00D7135F"/>
    <w:rsid w:val="00D721F7"/>
    <w:rsid w:val="00D81901"/>
    <w:rsid w:val="00D8209F"/>
    <w:rsid w:val="00D83C70"/>
    <w:rsid w:val="00D843EE"/>
    <w:rsid w:val="00D85B28"/>
    <w:rsid w:val="00D85BD8"/>
    <w:rsid w:val="00D90032"/>
    <w:rsid w:val="00D902AE"/>
    <w:rsid w:val="00D92731"/>
    <w:rsid w:val="00DA0121"/>
    <w:rsid w:val="00DA0162"/>
    <w:rsid w:val="00DA01D7"/>
    <w:rsid w:val="00DA1676"/>
    <w:rsid w:val="00DA195F"/>
    <w:rsid w:val="00DA2161"/>
    <w:rsid w:val="00DA3FB4"/>
    <w:rsid w:val="00DA52D0"/>
    <w:rsid w:val="00DA6D2C"/>
    <w:rsid w:val="00DA6E66"/>
    <w:rsid w:val="00DB1264"/>
    <w:rsid w:val="00DB2B6F"/>
    <w:rsid w:val="00DB32C5"/>
    <w:rsid w:val="00DB3F3B"/>
    <w:rsid w:val="00DB6165"/>
    <w:rsid w:val="00DC316A"/>
    <w:rsid w:val="00DC7EA7"/>
    <w:rsid w:val="00DD1A0F"/>
    <w:rsid w:val="00DD266A"/>
    <w:rsid w:val="00DD3A8B"/>
    <w:rsid w:val="00DD4D61"/>
    <w:rsid w:val="00DD7296"/>
    <w:rsid w:val="00DD7AE9"/>
    <w:rsid w:val="00DE36E5"/>
    <w:rsid w:val="00DE40B6"/>
    <w:rsid w:val="00DE5A00"/>
    <w:rsid w:val="00DE5F15"/>
    <w:rsid w:val="00DE6720"/>
    <w:rsid w:val="00DE67E8"/>
    <w:rsid w:val="00DF2FD6"/>
    <w:rsid w:val="00DF392C"/>
    <w:rsid w:val="00DF40BF"/>
    <w:rsid w:val="00DF55DB"/>
    <w:rsid w:val="00DF5609"/>
    <w:rsid w:val="00DF5D04"/>
    <w:rsid w:val="00DF75CE"/>
    <w:rsid w:val="00E01817"/>
    <w:rsid w:val="00E079EC"/>
    <w:rsid w:val="00E1014D"/>
    <w:rsid w:val="00E102A7"/>
    <w:rsid w:val="00E103E9"/>
    <w:rsid w:val="00E14A34"/>
    <w:rsid w:val="00E14FC7"/>
    <w:rsid w:val="00E1556F"/>
    <w:rsid w:val="00E20737"/>
    <w:rsid w:val="00E236F8"/>
    <w:rsid w:val="00E24103"/>
    <w:rsid w:val="00E24F9A"/>
    <w:rsid w:val="00E30B30"/>
    <w:rsid w:val="00E3303C"/>
    <w:rsid w:val="00E33C2F"/>
    <w:rsid w:val="00E34E0F"/>
    <w:rsid w:val="00E378A3"/>
    <w:rsid w:val="00E466DC"/>
    <w:rsid w:val="00E54272"/>
    <w:rsid w:val="00E544EA"/>
    <w:rsid w:val="00E56D57"/>
    <w:rsid w:val="00E57B36"/>
    <w:rsid w:val="00E57EE7"/>
    <w:rsid w:val="00E60021"/>
    <w:rsid w:val="00E601C1"/>
    <w:rsid w:val="00E604E1"/>
    <w:rsid w:val="00E60CA0"/>
    <w:rsid w:val="00E622C6"/>
    <w:rsid w:val="00E642E7"/>
    <w:rsid w:val="00E664AD"/>
    <w:rsid w:val="00E71882"/>
    <w:rsid w:val="00E74EB4"/>
    <w:rsid w:val="00E81326"/>
    <w:rsid w:val="00E8404E"/>
    <w:rsid w:val="00E861C3"/>
    <w:rsid w:val="00E87C04"/>
    <w:rsid w:val="00E91545"/>
    <w:rsid w:val="00E919A6"/>
    <w:rsid w:val="00E91A63"/>
    <w:rsid w:val="00E9267E"/>
    <w:rsid w:val="00E94419"/>
    <w:rsid w:val="00E962BA"/>
    <w:rsid w:val="00E9747C"/>
    <w:rsid w:val="00E977CF"/>
    <w:rsid w:val="00E97D78"/>
    <w:rsid w:val="00EA0BA6"/>
    <w:rsid w:val="00EA23F3"/>
    <w:rsid w:val="00EA349F"/>
    <w:rsid w:val="00EA3544"/>
    <w:rsid w:val="00EA3819"/>
    <w:rsid w:val="00EA3B15"/>
    <w:rsid w:val="00EA4D35"/>
    <w:rsid w:val="00EA5FF3"/>
    <w:rsid w:val="00EA7321"/>
    <w:rsid w:val="00EB468F"/>
    <w:rsid w:val="00EB62A3"/>
    <w:rsid w:val="00EC38B1"/>
    <w:rsid w:val="00EC5594"/>
    <w:rsid w:val="00EC75B6"/>
    <w:rsid w:val="00ED08DA"/>
    <w:rsid w:val="00ED31E1"/>
    <w:rsid w:val="00ED3A46"/>
    <w:rsid w:val="00ED4894"/>
    <w:rsid w:val="00ED59B4"/>
    <w:rsid w:val="00ED7985"/>
    <w:rsid w:val="00EE080B"/>
    <w:rsid w:val="00EE1982"/>
    <w:rsid w:val="00EE24A9"/>
    <w:rsid w:val="00EE340A"/>
    <w:rsid w:val="00EE3DD9"/>
    <w:rsid w:val="00EE4C5A"/>
    <w:rsid w:val="00EE4DAD"/>
    <w:rsid w:val="00EE5757"/>
    <w:rsid w:val="00EE5B0A"/>
    <w:rsid w:val="00EE6837"/>
    <w:rsid w:val="00EF0FF2"/>
    <w:rsid w:val="00EF257F"/>
    <w:rsid w:val="00EF29B8"/>
    <w:rsid w:val="00EF3A12"/>
    <w:rsid w:val="00EF4AAF"/>
    <w:rsid w:val="00F008AA"/>
    <w:rsid w:val="00F00F1F"/>
    <w:rsid w:val="00F0128E"/>
    <w:rsid w:val="00F04B83"/>
    <w:rsid w:val="00F05634"/>
    <w:rsid w:val="00F06131"/>
    <w:rsid w:val="00F067C7"/>
    <w:rsid w:val="00F07C24"/>
    <w:rsid w:val="00F11A09"/>
    <w:rsid w:val="00F137B3"/>
    <w:rsid w:val="00F14D07"/>
    <w:rsid w:val="00F1713C"/>
    <w:rsid w:val="00F1762F"/>
    <w:rsid w:val="00F21755"/>
    <w:rsid w:val="00F2285D"/>
    <w:rsid w:val="00F26562"/>
    <w:rsid w:val="00F278BB"/>
    <w:rsid w:val="00F31B4B"/>
    <w:rsid w:val="00F32625"/>
    <w:rsid w:val="00F33EE0"/>
    <w:rsid w:val="00F34AEE"/>
    <w:rsid w:val="00F35EA0"/>
    <w:rsid w:val="00F367FE"/>
    <w:rsid w:val="00F3741E"/>
    <w:rsid w:val="00F378E8"/>
    <w:rsid w:val="00F4189B"/>
    <w:rsid w:val="00F41B1A"/>
    <w:rsid w:val="00F56C7C"/>
    <w:rsid w:val="00F6125A"/>
    <w:rsid w:val="00F6191B"/>
    <w:rsid w:val="00F61BAE"/>
    <w:rsid w:val="00F62BE7"/>
    <w:rsid w:val="00F6371B"/>
    <w:rsid w:val="00F6411F"/>
    <w:rsid w:val="00F646B8"/>
    <w:rsid w:val="00F647E6"/>
    <w:rsid w:val="00F65230"/>
    <w:rsid w:val="00F7062E"/>
    <w:rsid w:val="00F716B2"/>
    <w:rsid w:val="00F71FF4"/>
    <w:rsid w:val="00F7211C"/>
    <w:rsid w:val="00F722AD"/>
    <w:rsid w:val="00F743CE"/>
    <w:rsid w:val="00F75C36"/>
    <w:rsid w:val="00F76FFD"/>
    <w:rsid w:val="00F77D44"/>
    <w:rsid w:val="00F80366"/>
    <w:rsid w:val="00F80423"/>
    <w:rsid w:val="00F80A94"/>
    <w:rsid w:val="00F81C97"/>
    <w:rsid w:val="00F8244D"/>
    <w:rsid w:val="00F82678"/>
    <w:rsid w:val="00F847D3"/>
    <w:rsid w:val="00F864EF"/>
    <w:rsid w:val="00F91530"/>
    <w:rsid w:val="00F9289B"/>
    <w:rsid w:val="00F9634D"/>
    <w:rsid w:val="00F96AE1"/>
    <w:rsid w:val="00FA2CC8"/>
    <w:rsid w:val="00FA78AA"/>
    <w:rsid w:val="00FB0138"/>
    <w:rsid w:val="00FB0AE6"/>
    <w:rsid w:val="00FB10ED"/>
    <w:rsid w:val="00FB4197"/>
    <w:rsid w:val="00FB4C3E"/>
    <w:rsid w:val="00FB53BA"/>
    <w:rsid w:val="00FB77F0"/>
    <w:rsid w:val="00FB7C72"/>
    <w:rsid w:val="00FC56E4"/>
    <w:rsid w:val="00FC5E21"/>
    <w:rsid w:val="00FC60C9"/>
    <w:rsid w:val="00FC680B"/>
    <w:rsid w:val="00FC7921"/>
    <w:rsid w:val="00FC7F34"/>
    <w:rsid w:val="00FD5161"/>
    <w:rsid w:val="00FD5627"/>
    <w:rsid w:val="00FD77A4"/>
    <w:rsid w:val="00FE04A2"/>
    <w:rsid w:val="00FE2B2F"/>
    <w:rsid w:val="00FE2D08"/>
    <w:rsid w:val="00FE3801"/>
    <w:rsid w:val="00FE4B52"/>
    <w:rsid w:val="00FE511A"/>
    <w:rsid w:val="00FE7324"/>
    <w:rsid w:val="00FF1177"/>
    <w:rsid w:val="00FF2C70"/>
    <w:rsid w:val="00FF3B08"/>
    <w:rsid w:val="00FF56DF"/>
    <w:rsid w:val="00FF59DC"/>
    <w:rsid w:val="13C9B29A"/>
    <w:rsid w:val="1A05A9ED"/>
    <w:rsid w:val="1AD63AEC"/>
    <w:rsid w:val="1CC52EC2"/>
    <w:rsid w:val="232275EE"/>
    <w:rsid w:val="2513D58F"/>
    <w:rsid w:val="33431BE4"/>
    <w:rsid w:val="3454B6C3"/>
    <w:rsid w:val="3AB33754"/>
    <w:rsid w:val="3DE6C9D0"/>
    <w:rsid w:val="44EEA614"/>
    <w:rsid w:val="468A7675"/>
    <w:rsid w:val="4BEB9B70"/>
    <w:rsid w:val="4DF82B32"/>
    <w:rsid w:val="5384EDFE"/>
    <w:rsid w:val="59F878AA"/>
    <w:rsid w:val="5AEA1F03"/>
    <w:rsid w:val="5C4EA5F8"/>
    <w:rsid w:val="5E9A714D"/>
    <w:rsid w:val="5F06755F"/>
    <w:rsid w:val="67A9BF61"/>
    <w:rsid w:val="7212D57B"/>
    <w:rsid w:val="798533D3"/>
    <w:rsid w:val="7B63E8D8"/>
    <w:rsid w:val="7C2E9D32"/>
    <w:rsid w:val="7CC6A3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8E7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69E"/>
    <w:rPr>
      <w:sz w:val="24"/>
      <w:szCs w:val="24"/>
      <w:lang w:val="en-US"/>
    </w:rPr>
  </w:style>
  <w:style w:type="paragraph" w:styleId="1">
    <w:name w:val="heading 1"/>
    <w:basedOn w:val="Default"/>
    <w:next w:val="Default"/>
    <w:qFormat/>
    <w:rsid w:val="00076BDD"/>
    <w:pPr>
      <w:outlineLvl w:val="0"/>
    </w:pPr>
    <w:rPr>
      <w:rFonts w:cs="Times New Roman"/>
      <w:b/>
      <w:color w:val="FFCC00"/>
    </w:rPr>
  </w:style>
  <w:style w:type="paragraph" w:styleId="2">
    <w:name w:val="heading 2"/>
    <w:basedOn w:val="Default"/>
    <w:next w:val="Default"/>
    <w:qFormat/>
    <w:rsid w:val="00076BDD"/>
    <w:pPr>
      <w:outlineLvl w:val="1"/>
    </w:pPr>
    <w:rPr>
      <w:rFonts w:cs="Times New Roman"/>
      <w:b/>
      <w:color w:val="00CCF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46B3"/>
    <w:pPr>
      <w:autoSpaceDE w:val="0"/>
      <w:autoSpaceDN w:val="0"/>
      <w:adjustRightInd w:val="0"/>
    </w:pPr>
    <w:rPr>
      <w:rFonts w:ascii="Arial" w:hAnsi="Arial" w:cs="Arial"/>
      <w:color w:val="000000"/>
      <w:sz w:val="24"/>
      <w:szCs w:val="24"/>
      <w:lang w:val="en-US"/>
    </w:rPr>
  </w:style>
  <w:style w:type="paragraph" w:styleId="20">
    <w:name w:val="toc 2"/>
    <w:basedOn w:val="Default"/>
    <w:next w:val="Default"/>
    <w:autoRedefine/>
    <w:uiPriority w:val="39"/>
    <w:rsid w:val="00076BDD"/>
    <w:pPr>
      <w:tabs>
        <w:tab w:val="right" w:leader="dot" w:pos="8630"/>
      </w:tabs>
    </w:pPr>
    <w:rPr>
      <w:rFonts w:cs="Times New Roman"/>
      <w:color w:val="auto"/>
    </w:rPr>
  </w:style>
  <w:style w:type="character" w:styleId="-">
    <w:name w:val="Hyperlink"/>
    <w:uiPriority w:val="99"/>
    <w:rsid w:val="005646B3"/>
    <w:rPr>
      <w:rFonts w:cs="Arial"/>
      <w:color w:val="000000"/>
    </w:rPr>
  </w:style>
  <w:style w:type="paragraph" w:styleId="10">
    <w:name w:val="toc 1"/>
    <w:basedOn w:val="Default"/>
    <w:next w:val="Default"/>
    <w:autoRedefine/>
    <w:uiPriority w:val="39"/>
    <w:rsid w:val="005646B3"/>
    <w:rPr>
      <w:rFonts w:cs="Times New Roman"/>
      <w:color w:val="auto"/>
    </w:rPr>
  </w:style>
  <w:style w:type="character" w:styleId="a3">
    <w:name w:val="footnote reference"/>
    <w:semiHidden/>
    <w:rsid w:val="005646B3"/>
    <w:rPr>
      <w:rFonts w:cs="Arial"/>
      <w:color w:val="000000"/>
    </w:rPr>
  </w:style>
  <w:style w:type="paragraph" w:styleId="3">
    <w:name w:val="Body Text Indent 3"/>
    <w:basedOn w:val="Default"/>
    <w:next w:val="Default"/>
    <w:rsid w:val="005646B3"/>
    <w:pPr>
      <w:spacing w:before="60" w:after="60"/>
    </w:pPr>
    <w:rPr>
      <w:rFonts w:cs="Times New Roman"/>
      <w:color w:val="auto"/>
    </w:rPr>
  </w:style>
  <w:style w:type="paragraph" w:styleId="a4">
    <w:name w:val="Balloon Text"/>
    <w:basedOn w:val="a"/>
    <w:semiHidden/>
    <w:rsid w:val="005646B3"/>
    <w:rPr>
      <w:rFonts w:ascii="Tahoma" w:hAnsi="Tahoma" w:cs="Tahoma"/>
      <w:sz w:val="16"/>
      <w:szCs w:val="16"/>
    </w:rPr>
  </w:style>
  <w:style w:type="paragraph" w:styleId="a5">
    <w:name w:val="header"/>
    <w:basedOn w:val="a"/>
    <w:link w:val="Char"/>
    <w:uiPriority w:val="99"/>
    <w:rsid w:val="004634E3"/>
    <w:pPr>
      <w:tabs>
        <w:tab w:val="center" w:pos="4320"/>
        <w:tab w:val="right" w:pos="8640"/>
      </w:tabs>
    </w:pPr>
  </w:style>
  <w:style w:type="paragraph" w:styleId="a6">
    <w:name w:val="footer"/>
    <w:basedOn w:val="a"/>
    <w:rsid w:val="004634E3"/>
    <w:pPr>
      <w:tabs>
        <w:tab w:val="center" w:pos="4320"/>
        <w:tab w:val="right" w:pos="8640"/>
      </w:tabs>
    </w:pPr>
  </w:style>
  <w:style w:type="character" w:styleId="a7">
    <w:name w:val="page number"/>
    <w:basedOn w:val="a0"/>
    <w:rsid w:val="004634E3"/>
  </w:style>
  <w:style w:type="character" w:styleId="a8">
    <w:name w:val="Strong"/>
    <w:basedOn w:val="a0"/>
    <w:uiPriority w:val="22"/>
    <w:qFormat/>
    <w:rsid w:val="004B1FA8"/>
    <w:rPr>
      <w:b/>
      <w:bCs/>
    </w:rPr>
  </w:style>
  <w:style w:type="paragraph" w:styleId="a9">
    <w:name w:val="footnote text"/>
    <w:basedOn w:val="a"/>
    <w:semiHidden/>
    <w:rsid w:val="00CC64DA"/>
    <w:rPr>
      <w:sz w:val="20"/>
      <w:szCs w:val="20"/>
    </w:rPr>
  </w:style>
  <w:style w:type="character" w:customStyle="1" w:styleId="StyleFootnoteReferenceArial10pt">
    <w:name w:val="Style Footnote Reference + Arial 10 pt"/>
    <w:basedOn w:val="a3"/>
    <w:rsid w:val="00302714"/>
    <w:rPr>
      <w:rFonts w:ascii="Arial" w:hAnsi="Arial" w:cs="Arial"/>
      <w:color w:val="000000"/>
      <w:sz w:val="18"/>
      <w:vertAlign w:val="superscript"/>
    </w:rPr>
  </w:style>
  <w:style w:type="paragraph" w:styleId="aa">
    <w:name w:val="List Paragraph"/>
    <w:basedOn w:val="a"/>
    <w:uiPriority w:val="34"/>
    <w:qFormat/>
    <w:rsid w:val="00F1713C"/>
    <w:pPr>
      <w:ind w:left="720"/>
      <w:contextualSpacing/>
    </w:pPr>
  </w:style>
  <w:style w:type="character" w:customStyle="1" w:styleId="Char">
    <w:name w:val="Κεφαλίδα Char"/>
    <w:basedOn w:val="a0"/>
    <w:link w:val="a5"/>
    <w:uiPriority w:val="99"/>
    <w:rsid w:val="0034073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7129">
      <w:bodyDiv w:val="1"/>
      <w:marLeft w:val="0"/>
      <w:marRight w:val="0"/>
      <w:marTop w:val="0"/>
      <w:marBottom w:val="0"/>
      <w:divBdr>
        <w:top w:val="none" w:sz="0" w:space="0" w:color="auto"/>
        <w:left w:val="none" w:sz="0" w:space="0" w:color="auto"/>
        <w:bottom w:val="none" w:sz="0" w:space="0" w:color="auto"/>
        <w:right w:val="none" w:sz="0" w:space="0" w:color="auto"/>
      </w:divBdr>
    </w:div>
    <w:div w:id="399211605">
      <w:bodyDiv w:val="1"/>
      <w:marLeft w:val="0"/>
      <w:marRight w:val="0"/>
      <w:marTop w:val="0"/>
      <w:marBottom w:val="0"/>
      <w:divBdr>
        <w:top w:val="none" w:sz="0" w:space="0" w:color="auto"/>
        <w:left w:val="none" w:sz="0" w:space="0" w:color="auto"/>
        <w:bottom w:val="none" w:sz="0" w:space="0" w:color="auto"/>
        <w:right w:val="none" w:sz="0" w:space="0" w:color="auto"/>
      </w:divBdr>
    </w:div>
    <w:div w:id="491799653">
      <w:bodyDiv w:val="1"/>
      <w:marLeft w:val="0"/>
      <w:marRight w:val="0"/>
      <w:marTop w:val="0"/>
      <w:marBottom w:val="0"/>
      <w:divBdr>
        <w:top w:val="none" w:sz="0" w:space="0" w:color="auto"/>
        <w:left w:val="none" w:sz="0" w:space="0" w:color="auto"/>
        <w:bottom w:val="none" w:sz="0" w:space="0" w:color="auto"/>
        <w:right w:val="none" w:sz="0" w:space="0" w:color="auto"/>
      </w:divBdr>
    </w:div>
    <w:div w:id="724371311">
      <w:bodyDiv w:val="1"/>
      <w:marLeft w:val="0"/>
      <w:marRight w:val="0"/>
      <w:marTop w:val="0"/>
      <w:marBottom w:val="0"/>
      <w:divBdr>
        <w:top w:val="none" w:sz="0" w:space="0" w:color="auto"/>
        <w:left w:val="none" w:sz="0" w:space="0" w:color="auto"/>
        <w:bottom w:val="none" w:sz="0" w:space="0" w:color="auto"/>
        <w:right w:val="none" w:sz="0" w:space="0" w:color="auto"/>
      </w:divBdr>
    </w:div>
    <w:div w:id="759449881">
      <w:bodyDiv w:val="1"/>
      <w:marLeft w:val="0"/>
      <w:marRight w:val="0"/>
      <w:marTop w:val="0"/>
      <w:marBottom w:val="0"/>
      <w:divBdr>
        <w:top w:val="none" w:sz="0" w:space="0" w:color="auto"/>
        <w:left w:val="none" w:sz="0" w:space="0" w:color="auto"/>
        <w:bottom w:val="none" w:sz="0" w:space="0" w:color="auto"/>
        <w:right w:val="none" w:sz="0" w:space="0" w:color="auto"/>
      </w:divBdr>
    </w:div>
    <w:div w:id="894698733">
      <w:bodyDiv w:val="1"/>
      <w:marLeft w:val="0"/>
      <w:marRight w:val="0"/>
      <w:marTop w:val="0"/>
      <w:marBottom w:val="0"/>
      <w:divBdr>
        <w:top w:val="none" w:sz="0" w:space="0" w:color="auto"/>
        <w:left w:val="none" w:sz="0" w:space="0" w:color="auto"/>
        <w:bottom w:val="none" w:sz="0" w:space="0" w:color="auto"/>
        <w:right w:val="none" w:sz="0" w:space="0" w:color="auto"/>
      </w:divBdr>
    </w:div>
    <w:div w:id="1005859645">
      <w:bodyDiv w:val="1"/>
      <w:marLeft w:val="0"/>
      <w:marRight w:val="0"/>
      <w:marTop w:val="0"/>
      <w:marBottom w:val="0"/>
      <w:divBdr>
        <w:top w:val="none" w:sz="0" w:space="0" w:color="auto"/>
        <w:left w:val="none" w:sz="0" w:space="0" w:color="auto"/>
        <w:bottom w:val="none" w:sz="0" w:space="0" w:color="auto"/>
        <w:right w:val="none" w:sz="0" w:space="0" w:color="auto"/>
      </w:divBdr>
    </w:div>
    <w:div w:id="1150827196">
      <w:bodyDiv w:val="1"/>
      <w:marLeft w:val="0"/>
      <w:marRight w:val="0"/>
      <w:marTop w:val="0"/>
      <w:marBottom w:val="0"/>
      <w:divBdr>
        <w:top w:val="none" w:sz="0" w:space="0" w:color="auto"/>
        <w:left w:val="none" w:sz="0" w:space="0" w:color="auto"/>
        <w:bottom w:val="none" w:sz="0" w:space="0" w:color="auto"/>
        <w:right w:val="none" w:sz="0" w:space="0" w:color="auto"/>
      </w:divBdr>
    </w:div>
    <w:div w:id="1178303247">
      <w:bodyDiv w:val="1"/>
      <w:marLeft w:val="0"/>
      <w:marRight w:val="0"/>
      <w:marTop w:val="0"/>
      <w:marBottom w:val="0"/>
      <w:divBdr>
        <w:top w:val="none" w:sz="0" w:space="0" w:color="auto"/>
        <w:left w:val="none" w:sz="0" w:space="0" w:color="auto"/>
        <w:bottom w:val="none" w:sz="0" w:space="0" w:color="auto"/>
        <w:right w:val="none" w:sz="0" w:space="0" w:color="auto"/>
      </w:divBdr>
    </w:div>
    <w:div w:id="1361587611">
      <w:bodyDiv w:val="1"/>
      <w:marLeft w:val="0"/>
      <w:marRight w:val="0"/>
      <w:marTop w:val="0"/>
      <w:marBottom w:val="0"/>
      <w:divBdr>
        <w:top w:val="none" w:sz="0" w:space="0" w:color="auto"/>
        <w:left w:val="none" w:sz="0" w:space="0" w:color="auto"/>
        <w:bottom w:val="none" w:sz="0" w:space="0" w:color="auto"/>
        <w:right w:val="none" w:sz="0" w:space="0" w:color="auto"/>
      </w:divBdr>
    </w:div>
    <w:div w:id="1500851611">
      <w:bodyDiv w:val="1"/>
      <w:marLeft w:val="0"/>
      <w:marRight w:val="0"/>
      <w:marTop w:val="0"/>
      <w:marBottom w:val="0"/>
      <w:divBdr>
        <w:top w:val="none" w:sz="0" w:space="0" w:color="auto"/>
        <w:left w:val="none" w:sz="0" w:space="0" w:color="auto"/>
        <w:bottom w:val="none" w:sz="0" w:space="0" w:color="auto"/>
        <w:right w:val="none" w:sz="0" w:space="0" w:color="auto"/>
      </w:divBdr>
    </w:div>
    <w:div w:id="170224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garrott@loweurope.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6" ma:contentTypeDescription="Create a new document." ma:contentTypeScope="" ma:versionID="6c5dcf4226dcbad69c824b669f501d8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db332512bbcc7f874456b6ec770f77a"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B2C92-5F84-4EC6-A980-851F1580D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4CFD1-6D3C-463A-BC92-52A56D1F535E}">
  <ds:schemaRefs>
    <ds:schemaRef ds:uri="http://schemas.microsoft.com/office/2006/documentManagement/types"/>
    <ds:schemaRef ds:uri="http://schemas.microsoft.com/office/infopath/2007/PartnerControls"/>
    <ds:schemaRef ds:uri="http://purl.org/dc/elements/1.1/"/>
    <ds:schemaRef ds:uri="b94d2535-8d2f-4f44-a95f-ac49b4808a21"/>
    <ds:schemaRef ds:uri="http://schemas.microsoft.com/office/2006/metadata/properties"/>
    <ds:schemaRef ds:uri="http://purl.org/dc/terms/"/>
    <ds:schemaRef ds:uri="http://schemas.openxmlformats.org/package/2006/metadata/core-properties"/>
    <ds:schemaRef ds:uri="3dbb8666-309d-4b7a-81d0-7d7408250167"/>
    <ds:schemaRef ds:uri="http://www.w3.org/XML/1998/namespace"/>
    <ds:schemaRef ds:uri="http://purl.org/dc/dcmitype/"/>
  </ds:schemaRefs>
</ds:datastoreItem>
</file>

<file path=customXml/itemProps3.xml><?xml version="1.0" encoding="utf-8"?>
<ds:datastoreItem xmlns:ds="http://schemas.openxmlformats.org/officeDocument/2006/customXml" ds:itemID="{DC666343-02E0-435C-9014-FC840742F330}">
  <ds:schemaRefs>
    <ds:schemaRef ds:uri="http://schemas.microsoft.com/sharepoint/v3/contenttype/forms"/>
  </ds:schemaRefs>
</ds:datastoreItem>
</file>

<file path=customXml/itemProps4.xml><?xml version="1.0" encoding="utf-8"?>
<ds:datastoreItem xmlns:ds="http://schemas.openxmlformats.org/officeDocument/2006/customXml" ds:itemID="{D4B2F4A7-D116-4C34-B7C7-580DD925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752C37DE</Template>
  <TotalTime>0</TotalTime>
  <Pages>10</Pages>
  <Words>3002</Words>
  <Characters>20074</Characters>
  <Application>Microsoft Office Word</Application>
  <DocSecurity>0</DocSecurity>
  <Lines>167</Lines>
  <Paragraphs>46</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23030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2023-01-23T13:29:00Z</dcterms:created>
  <dcterms:modified xsi:type="dcterms:W3CDTF">2023-02-13T11:17:00Z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43000</vt:r8>
  </property>
  <property fmtid="{D5CDD505-2E9C-101B-9397-08002B2CF9AE}" pid="4" name="MediaServiceImageTags">
    <vt:lpwstr/>
  </property>
</Properties>
</file>